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E w:val="0"/>
        <w:autoSpaceDN w:val="0"/>
        <w:spacing w:after="200"/>
      </w:pPr>
      <w:r>
        <w:rPr>
          <w:rFonts w:ascii="맑은 고딕" w:hAnsi="맑은 고딕" w:eastAsia="맑은 고딕" w:cs="맑은 고딕"/>
          <w:b/>
          <w:color w:val="2A78D6"/>
          <w:sz w:val="18"/>
        </w:rPr>
        <w:t xml:space="preserve"> 시민 정책 제안 · 2026년 10월 · 철도 도입안 v3.1 (두 안) · 서울시 회신 사례 반영 </w:t>
      </w:r>
    </w:p>
    <w:p>
      <w:pPr>
        <w:pStyle w:val="Heading1"/>
        <w:autoSpaceDE w:val="0"/>
        <w:autoSpaceDN w:val="0"/>
        <w:spacing w:after="120"/>
      </w:pPr>
      <w:r>
        <w:rPr>
          <w:rFonts w:ascii="맑은 고딕" w:hAnsi="맑은 고딕" w:eastAsia="맑은 고딕" w:cs="맑은 고딕"/>
          <w:b/>
          <w:color w:val="173F5F"/>
          <w:sz w:val="48"/>
        </w:rPr>
        <w:t>동북선 왕십리–금호·옥수 연장</w:t>
      </w:r>
      <w:r>
        <w:rPr>
          <w:rFonts w:ascii="맑은 고딕" w:hAnsi="맑은 고딕" w:eastAsia="맑은 고딕" w:cs="맑은 고딕"/>
          <w:b/>
          <w:color w:val="173F5F"/>
          <w:sz w:val="48"/>
        </w:rPr>
        <w:br/>
      </w:r>
      <w:r>
        <w:rPr>
          <w:rFonts w:ascii="맑은 고딕" w:hAnsi="맑은 고딕" w:eastAsia="맑은 고딕" w:cs="맑은 고딕"/>
          <w:b/>
          <w:color w:val="173F5F"/>
          <w:sz w:val="48"/>
        </w:rPr>
        <w:t>철도 도입안</w:t>
      </w:r>
    </w:p>
    <w:p>
      <w:pPr>
        <w:autoSpaceDE w:val="0"/>
        <w:autoSpaceDN w:val="0"/>
        <w:spacing w:after="120"/>
      </w:pPr>
      <w:r>
        <w:rPr>
          <w:rFonts w:ascii="맑은 고딕" w:hAnsi="맑은 고딕" w:eastAsia="맑은 고딕" w:cs="맑은 고딕"/>
          <w:color w:val="1D2A38"/>
          <w:sz w:val="21"/>
        </w:rPr>
        <w:t xml:space="preserve">동북선 종착 왕십리역에서 </w:t>
      </w:r>
      <w:r>
        <w:rPr>
          <w:rFonts w:ascii="맑은 고딕" w:hAnsi="맑은 고딕" w:eastAsia="맑은 고딕" w:cs="맑은 고딕"/>
          <w:b/>
          <w:color w:val="1D2A38"/>
          <w:sz w:val="21"/>
        </w:rPr>
        <w:t>무학봉 분지와 금호4가 한강변 평지를 거쳐 3호선 금호역(약 3.6km) 또는 옥수역(약 3.7km)</w:t>
      </w:r>
      <w:r>
        <w:rPr>
          <w:rFonts w:ascii="맑은 고딕" w:hAnsi="맑은 고딕" w:eastAsia="맑은 고딕" w:cs="맑은 고딕"/>
          <w:color w:val="1D2A38"/>
          <w:sz w:val="21"/>
        </w:rPr>
        <w:t xml:space="preserve">까지 잇는 두 가지 안이다. 서울시 회신 사례가 검토의 전제로 든 </w:t>
      </w:r>
      <w:r>
        <w:rPr>
          <w:rFonts w:ascii="맑은 고딕" w:hAnsi="맑은 고딕" w:eastAsia="맑은 고딕" w:cs="맑은 고딕"/>
          <w:b/>
          <w:color w:val="1D2A38"/>
          <w:sz w:val="21"/>
        </w:rPr>
        <w:t>① 경제적 타당성</w:t>
      </w:r>
      <w:r>
        <w:rPr>
          <w:rFonts w:ascii="맑은 고딕" w:hAnsi="맑은 고딕" w:eastAsia="맑은 고딕" w:cs="맑은 고딕"/>
          <w:color w:val="1D2A38"/>
          <w:sz w:val="21"/>
        </w:rPr>
        <w:t xml:space="preserve"> </w:t>
      </w:r>
      <w:r>
        <w:rPr>
          <w:rFonts w:ascii="맑은 고딕" w:hAnsi="맑은 고딕" w:eastAsia="맑은 고딕" w:cs="맑은 고딕"/>
          <w:b/>
          <w:color w:val="1D2A38"/>
          <w:sz w:val="21"/>
        </w:rPr>
        <w:t>② 소요비용 부담주체 등 재원확보 방안</w:t>
      </w:r>
      <w:r>
        <w:rPr>
          <w:rFonts w:ascii="맑은 고딕" w:hAnsi="맑은 고딕" w:eastAsia="맑은 고딕" w:cs="맑은 고딕"/>
          <w:color w:val="1D2A38"/>
          <w:sz w:val="21"/>
        </w:rPr>
        <w:t xml:space="preserve">에 먼저 답하고, </w:t>
      </w:r>
      <w:r>
        <w:rPr>
          <w:rFonts w:ascii="맑은 고딕" w:hAnsi="맑은 고딕" w:eastAsia="맑은 고딕" w:cs="맑은 고딕"/>
          <w:b/>
          <w:color w:val="1D2A38"/>
          <w:sz w:val="21"/>
        </w:rPr>
        <w:t>사전 타당성조사 착수·자료 공개·검토 기준 공개</w:t>
      </w:r>
      <w:r>
        <w:rPr>
          <w:rFonts w:ascii="맑은 고딕" w:hAnsi="맑은 고딕" w:eastAsia="맑은 고딕" w:cs="맑은 고딕"/>
          <w:color w:val="1D2A38"/>
          <w:sz w:val="21"/>
        </w:rPr>
        <w:t>를 요청한다.</w:t>
      </w:r>
    </w:p>
    <w:tbl>
      <w:tblPr>
        <w:tblW w:w="9445" w:type="dxa"/>
        <w:jc w:val="center"/>
        <w:tblLayout w:type="fixed"/>
        <w:tblLook w:firstColumn="1" w:firstRow="1" w:lastColumn="0" w:lastRow="0" w:noHBand="0" w:noVBand="1" w:val="04A0"/>
      </w:tblPr>
      <w:tblGrid>
        <w:gridCol w:w="2361"/>
        <w:gridCol w:w="2361"/>
        <w:gridCol w:w="2361"/>
        <w:gridCol w:w="2361"/>
      </w:tblGrid>
      <w:tr>
        <w:trPr>
          <w:cantSplit/>
        </w:trPr>
        <w:tc>
          <w:tcPr>
            <w:tcW w:type="dxa" w:w="2361"/>
            <w:tcBorders>
              <w:top w:val="single" w:sz="36" w:space="0" w:color="475467"/>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5"/>
              </w:rPr>
              <w:t>3.6km / 3.7km</w:t>
            </w:r>
          </w:p>
          <w:p>
            <w:pPr>
              <w:autoSpaceDE w:val="0"/>
              <w:autoSpaceDN w:val="0"/>
              <w:spacing w:after="0"/>
            </w:pPr>
            <w:r>
              <w:rPr>
                <w:rFonts w:ascii="맑은 고딕" w:hAnsi="맑은 고딕" w:eastAsia="맑은 고딕" w:cs="맑은 고딕"/>
                <w:color w:val="5B6775"/>
                <w:sz w:val="16"/>
              </w:rPr>
              <w:t>왕십리 종착부 → 금호역 / 옥수역. 신설 정거장 3곳, 1단계(금호4가까지 2.7km)는 두 안이 같다</w:t>
            </w:r>
          </w:p>
        </w:tc>
        <w:tc>
          <w:tcPr>
            <w:tcW w:type="dxa" w:w="2361"/>
            <w:tcBorders>
              <w:top w:val="single" w:sz="36" w:space="0" w:color="2A78D6"/>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1"/>
              </w:rPr>
              <w:t>도보 8.8분 → 3.7분</w:t>
            </w:r>
          </w:p>
          <w:p>
            <w:pPr>
              <w:autoSpaceDE w:val="0"/>
              <w:autoSpaceDN w:val="0"/>
              <w:spacing w:after="0"/>
            </w:pPr>
            <w:r>
              <w:rPr>
                <w:rFonts w:ascii="맑은 고딕" w:hAnsi="맑은 고딕" w:eastAsia="맑은 고딕" w:cs="맑은 고딕"/>
                <w:color w:val="5B6775"/>
                <w:sz w:val="16"/>
              </w:rPr>
              <w:t>신설 정거장을 쓰는 6,258세대 평균(평지 가정). 직선 500m 역세권 세대 3,762 → 7,074</w:t>
            </w:r>
          </w:p>
        </w:tc>
        <w:tc>
          <w:tcPr>
            <w:tcW w:type="dxa" w:w="2361"/>
            <w:tcBorders>
              <w:top w:val="single" w:sz="36" w:space="0" w:color="1BAF7A"/>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5"/>
              </w:rPr>
              <w:t>B/C 0.06~0.34</w:t>
            </w:r>
          </w:p>
          <w:p>
            <w:pPr>
              <w:autoSpaceDE w:val="0"/>
              <w:autoSpaceDN w:val="0"/>
              <w:spacing w:after="0"/>
            </w:pPr>
            <w:r>
              <w:rPr>
                <w:rFonts w:ascii="맑은 고딕" w:hAnsi="맑은 고딕" w:eastAsia="맑은 고딕" w:cs="맑은 고딕"/>
                <w:color w:val="5B6775"/>
                <w:sz w:val="16"/>
              </w:rPr>
              <w:t>접근시간 편익만 반영한 하한 스크리닝. 서울시 3차 기준 0.7까지 연 177~219억 부족</w:t>
            </w:r>
          </w:p>
        </w:tc>
        <w:tc>
          <w:tcPr>
            <w:tcW w:type="dxa" w:w="2361"/>
            <w:tcBorders>
              <w:top w:val="single" w:sz="36" w:space="0" w:color="EB6834"/>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5"/>
              </w:rPr>
              <w:t>4,030~4,969억</w:t>
            </w:r>
          </w:p>
          <w:p>
            <w:pPr>
              <w:autoSpaceDE w:val="0"/>
              <w:autoSpaceDN w:val="0"/>
              <w:spacing w:after="0"/>
            </w:pPr>
            <w:r>
              <w:rPr>
                <w:rFonts w:ascii="맑은 고딕" w:hAnsi="맑은 고딕" w:eastAsia="맑은 고딕" w:cs="맑은 고딕"/>
                <w:color w:val="5B6775"/>
                <w:sz w:val="16"/>
              </w:rPr>
              <w:t>스크리닝 사업비(금호역안·옥수역안). 1단계만 3,022~3,626억</w:t>
            </w:r>
          </w:p>
        </w:tc>
      </w:tr>
    </w:tbl>
    <w:p>
      <w:pPr>
        <w:autoSpaceDE w:val="0"/>
        <w:autoSpaceDN w:val="0"/>
        <w:spacing w:after="80" w:line="168" w:lineRule="auto"/>
      </w:pPr>
    </w:p>
    <w:p>
      <w:pPr>
        <w:keepNext/>
        <w:autoSpaceDE w:val="0"/>
        <w:autoSpaceDN w:val="0"/>
        <w:spacing w:before="80" w:after="40"/>
        <w:jc w:val="center"/>
      </w:pPr>
      <w:r>
        <w:drawing>
          <wp:inline xmlns:a="http://schemas.openxmlformats.org/drawingml/2006/main" xmlns:pic="http://schemas.openxmlformats.org/drawingml/2006/picture">
            <wp:extent cx="4823999" cy="2026080"/>
            <wp:docPr id="1" name="Picture 1"/>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4823999" cy="20260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빨간 번호의 접속 가산(곳당 200~500억 원)은 근거가 있는 값이 아닌 가정이며, B/C에 미치는 영향은 6.2절에서 본다.</w:t>
      </w:r>
    </w:p>
    <w:tbl>
      <w:tblPr>
        <w:tblW w:w="9751" w:type="dxa"/>
        <w:jc w:val="center"/>
        <w:tblLayout w:type="fixed"/>
        <w:tblLook w:firstColumn="1" w:firstRow="1" w:lastColumn="0" w:lastRow="0" w:noHBand="0" w:noVBand="1" w:val="04A0"/>
      </w:tblPr>
      <w:tblGrid>
        <w:gridCol w:w="2437"/>
        <w:gridCol w:w="7313"/>
      </w:tblGrid>
      <w:tr>
        <w:trPr>
          <w:cantSplit/>
        </w:trPr>
        <w:tc>
          <w:tcPr>
            <w:tcW w:type="dxa" w:w="2437"/>
            <w:tcBorders>
              <w:top w:val="nil"/>
              <w:left w:val="single" w:sz="36" w:space="0" w:color="E0662B"/>
              <w:bottom w:val="single" w:sz="18" w:space="0" w:color="FFFFFF"/>
              <w:right w:val="nil"/>
            </w:tcBorders>
            <w:shd w:val="clear" w:color="auto" w:fill="FFF6EE"/>
            <w:tcMar>
              <w:top w:w="90" w:type="dxa"/>
              <w:left w:w="130" w:type="dxa"/>
              <w:bottom w:w="90" w:type="dxa"/>
              <w:right w:w="120" w:type="dxa"/>
            </w:tcMar>
            <w:vAlign w:val="top"/>
          </w:tcPr>
          <w:p>
            <w:pPr>
              <w:autoSpaceDE w:val="0"/>
              <w:autoSpaceDN w:val="0"/>
              <w:spacing w:after="0" w:line="283" w:lineRule="auto"/>
            </w:pPr>
            <w:r>
              <w:rPr>
                <w:rFonts w:ascii="맑은 고딕" w:hAnsi="맑은 고딕" w:eastAsia="맑은 고딕" w:cs="맑은 고딕"/>
                <w:b/>
                <w:color w:val="1D2A38"/>
                <w:sz w:val="17"/>
              </w:rPr>
              <w:t>① 경제적 타당성</w:t>
            </w:r>
            <w:r>
              <w:br/>
            </w:r>
            <w:r>
              <w:rPr>
                <w:rFonts w:ascii="맑은 고딕" w:hAnsi="맑은 고딕" w:eastAsia="맑은 고딕" w:cs="맑은 고딕"/>
                <w:color w:val="1D2A38"/>
                <w:sz w:val="17"/>
              </w:rPr>
              <w:t>미확정 · 정식 산정이 가른다</w:t>
            </w:r>
          </w:p>
        </w:tc>
        <w:tc>
          <w:tcPr>
            <w:tcW w:type="dxa" w:w="7313"/>
            <w:tcBorders>
              <w:top w:val="nil"/>
              <w:left w:val="nil"/>
              <w:bottom w:val="single" w:sz="18" w:space="0" w:color="FFFFFF"/>
              <w:right w:val="nil"/>
            </w:tcBorders>
            <w:shd w:val="clear" w:color="auto" w:fill="FFF6EE"/>
            <w:tcMar>
              <w:top w:w="90" w:type="dxa"/>
              <w:left w:w="130" w:type="dxa"/>
              <w:bottom w:w="90" w:type="dxa"/>
              <w:right w:w="120" w:type="dxa"/>
            </w:tcMar>
            <w:vAlign w:val="top"/>
          </w:tcPr>
          <w:p>
            <w:pPr>
              <w:autoSpaceDE w:val="0"/>
              <w:autoSpaceDN w:val="0"/>
              <w:spacing w:after="0" w:line="283" w:lineRule="auto"/>
            </w:pPr>
            <w:r>
              <w:rPr>
                <w:rFonts w:ascii="맑은 고딕" w:hAnsi="맑은 고딕" w:eastAsia="맑은 고딕" w:cs="맑은 고딕"/>
                <w:color w:val="1D2A38"/>
                <w:sz w:val="17"/>
              </w:rPr>
              <w:t xml:space="preserve">• 스크리닝 </w:t>
            </w:r>
            <w:r>
              <w:rPr>
                <w:rFonts w:ascii="맑은 고딕" w:hAnsi="맑은 고딕" w:eastAsia="맑은 고딕" w:cs="맑은 고딕"/>
                <w:b/>
                <w:color w:val="1D2A38"/>
                <w:sz w:val="17"/>
              </w:rPr>
              <w:t>B/C 0.06~0.34</w:t>
            </w:r>
            <w:r>
              <w:rPr>
                <w:rFonts w:ascii="맑은 고딕" w:hAnsi="맑은 고딕" w:eastAsia="맑은 고딕" w:cs="맑은 고딕"/>
                <w:color w:val="1D2A38"/>
                <w:sz w:val="17"/>
              </w:rPr>
              <w:t xml:space="preserve">(접근시간 편익만, 두 안 같음)는 서울시 3차 기준 0.7에 못 미친다. 0.7까지 </w:t>
            </w:r>
            <w:r>
              <w:rPr>
                <w:rFonts w:ascii="맑은 고딕" w:hAnsi="맑은 고딕" w:eastAsia="맑은 고딕" w:cs="맑은 고딕"/>
                <w:b/>
                <w:color w:val="1D2A38"/>
                <w:sz w:val="17"/>
              </w:rPr>
              <w:t>연 177~219억</w:t>
            </w:r>
            <w:r>
              <w:rPr>
                <w:rFonts w:ascii="맑은 고딕" w:hAnsi="맑은 고딕" w:eastAsia="맑은 고딕" w:cs="맑은 고딕"/>
                <w:color w:val="1D2A38"/>
                <w:sz w:val="17"/>
              </w:rPr>
              <w:t>(접근시간 편익의 3.0~3.7배)이 더 필요하고, 1단계(금호4가까지)만 보면 B/C는 0.08~0.46이다.</w:t>
            </w:r>
            <w:r>
              <w:br/>
            </w:r>
            <w:r>
              <w:rPr>
                <w:rFonts w:ascii="맑은 고딕" w:hAnsi="맑은 고딕" w:eastAsia="맑은 고딕" w:cs="맑은 고딕"/>
                <w:color w:val="1D2A38"/>
                <w:sz w:val="17"/>
              </w:rPr>
              <w:t xml:space="preserve">• 운영 중인 노선에 지으면 비용이 더 든다는 회신 취지는 이 도입안에서 운영 중 노선과 만나는 </w:t>
            </w:r>
            <w:r>
              <w:rPr>
                <w:rFonts w:ascii="맑은 고딕" w:hAnsi="맑은 고딕" w:eastAsia="맑은 고딕" w:cs="맑은 고딕"/>
                <w:b/>
                <w:color w:val="1D2A38"/>
                <w:sz w:val="17"/>
              </w:rPr>
              <w:t>접속 3곳</w:t>
            </w:r>
            <w:r>
              <w:rPr>
                <w:rFonts w:ascii="맑은 고딕" w:hAnsi="맑은 고딕" w:eastAsia="맑은 고딕" w:cs="맑은 고딕"/>
                <w:color w:val="1D2A38"/>
                <w:sz w:val="17"/>
              </w:rPr>
              <w:t xml:space="preserve">(동북선 종착부·5호선 교차·3호선 접속)에 해당한다. 곳당 200~500억 원을 더하면(합 600~1,500억 원) 금호역안 중간 B/C는 0.175에서 0.158~0.137로 낮아진다. 0.7에는 </w:t>
            </w:r>
            <w:r>
              <w:rPr>
                <w:rFonts w:ascii="맑은 고딕" w:hAnsi="맑은 고딕" w:eastAsia="맑은 고딕" w:cs="맑은 고딕"/>
                <w:b/>
                <w:color w:val="1D2A38"/>
                <w:sz w:val="17"/>
              </w:rPr>
              <w:t>연계·환승 편익의 정식 수요모형 산정</w:t>
            </w:r>
            <w:r>
              <w:rPr>
                <w:rFonts w:ascii="맑은 고딕" w:hAnsi="맑은 고딕" w:eastAsia="맑은 고딕" w:cs="맑은 고딕"/>
                <w:color w:val="1D2A38"/>
                <w:sz w:val="17"/>
              </w:rPr>
              <w:t>과 정책성(AHP) 평가가 필요하다(6.2·7절).</w:t>
            </w:r>
          </w:p>
        </w:tc>
      </w:tr>
      <w:tr>
        <w:trPr>
          <w:cantSplit/>
        </w:trPr>
        <w:tc>
          <w:tcPr>
            <w:tcW w:type="dxa" w:w="2437"/>
            <w:tcBorders>
              <w:top w:val="nil"/>
              <w:left w:val="single" w:sz="36" w:space="0" w:color="2A78D6"/>
              <w:bottom w:val="single" w:sz="18" w:space="0" w:color="FFFFFF"/>
              <w:right w:val="nil"/>
            </w:tcBorders>
            <w:shd w:val="clear" w:color="auto" w:fill="F1F6FC"/>
            <w:tcMar>
              <w:top w:w="90" w:type="dxa"/>
              <w:left w:w="130" w:type="dxa"/>
              <w:bottom w:w="90" w:type="dxa"/>
              <w:right w:w="120" w:type="dxa"/>
            </w:tcMar>
            <w:vAlign w:val="top"/>
          </w:tcPr>
          <w:p>
            <w:pPr>
              <w:autoSpaceDE w:val="0"/>
              <w:autoSpaceDN w:val="0"/>
              <w:spacing w:after="0" w:line="283" w:lineRule="auto"/>
            </w:pPr>
            <w:r>
              <w:rPr>
                <w:rFonts w:ascii="맑은 고딕" w:hAnsi="맑은 고딕" w:eastAsia="맑은 고딕" w:cs="맑은 고딕"/>
                <w:b/>
                <w:color w:val="1D2A38"/>
                <w:sz w:val="17"/>
              </w:rPr>
              <w:t xml:space="preserve">② </w:t>
            </w:r>
            <w:r>
              <w:rPr>
                <w:rFonts w:ascii="맑은 고딕" w:hAnsi="맑은 고딕" w:eastAsia="맑은 고딕" w:cs="맑은 고딕"/>
                <w:b/>
                <w:color w:val="1D2A38"/>
                <w:sz w:val="17"/>
              </w:rPr>
              <w:t>부담주체</w:t>
            </w:r>
            <w:r>
              <w:br/>
            </w:r>
            <w:r>
              <w:rPr>
                <w:rFonts w:ascii="맑은 고딕" w:hAnsi="맑은 고딕" w:eastAsia="맑은 고딕" w:cs="맑은 고딕"/>
                <w:b/>
                <w:color w:val="1D2A38"/>
                <w:sz w:val="17"/>
              </w:rPr>
              <w:t>재원확보 방안</w:t>
            </w:r>
            <w:r>
              <w:br/>
            </w:r>
            <w:r>
              <w:rPr>
                <w:rFonts w:ascii="맑은 고딕" w:hAnsi="맑은 고딕" w:eastAsia="맑은 고딕" w:cs="맑은 고딕"/>
                <w:color w:val="1D2A38"/>
                <w:sz w:val="17"/>
              </w:rPr>
              <w:t>단계별 방안(안)</w:t>
            </w:r>
          </w:p>
        </w:tc>
        <w:tc>
          <w:tcPr>
            <w:tcW w:type="dxa" w:w="7313"/>
            <w:tcBorders>
              <w:top w:val="nil"/>
              <w:left w:val="nil"/>
              <w:bottom w:val="single" w:sz="18" w:space="0" w:color="FFFFFF"/>
              <w:right w:val="nil"/>
            </w:tcBorders>
            <w:shd w:val="clear" w:color="auto" w:fill="F1F6FC"/>
            <w:tcMar>
              <w:top w:w="90" w:type="dxa"/>
              <w:left w:w="130" w:type="dxa"/>
              <w:bottom w:w="90" w:type="dxa"/>
              <w:right w:w="120" w:type="dxa"/>
            </w:tcMar>
            <w:vAlign w:val="top"/>
          </w:tcPr>
          <w:p>
            <w:pPr>
              <w:autoSpaceDE w:val="0"/>
              <w:autoSpaceDN w:val="0"/>
              <w:spacing w:after="0" w:line="283" w:lineRule="auto"/>
            </w:pPr>
            <w:r>
              <w:rPr>
                <w:rFonts w:ascii="맑은 고딕" w:hAnsi="맑은 고딕" w:eastAsia="맑은 고딕" w:cs="맑은 고딕"/>
                <w:color w:val="1D2A38"/>
                <w:sz w:val="17"/>
              </w:rPr>
              <w:t xml:space="preserve">• </w:t>
            </w:r>
            <w:r>
              <w:rPr>
                <w:rFonts w:ascii="맑은 고딕" w:hAnsi="맑은 고딕" w:eastAsia="맑은 고딕" w:cs="맑은 고딕"/>
                <w:b/>
                <w:color w:val="1D2A38"/>
                <w:sz w:val="17"/>
              </w:rPr>
              <w:t>사전 타당성조사</w:t>
            </w:r>
            <w:r>
              <w:rPr>
                <w:rFonts w:ascii="맑은 고딕" w:hAnsi="맑은 고딕" w:eastAsia="맑은 고딕" w:cs="맑은 고딕"/>
                <w:color w:val="1D2A38"/>
                <w:sz w:val="17"/>
              </w:rPr>
              <w:t>: 청학역(역 1곳) 선례의 조사 수수료는 약 1.6억 원이다 [S1]. 이 구간은 연장·정거장·접속점이 많아 규모를 서울시가 산정하고, 서울시가 발주하며 성동구가 일부를 분담하는 방안을 협의한다.</w:t>
            </w:r>
            <w:r>
              <w:br/>
            </w:r>
            <w:r>
              <w:rPr>
                <w:rFonts w:ascii="맑은 고딕" w:hAnsi="맑은 고딕" w:eastAsia="맑은 고딕" w:cs="맑은 고딕"/>
                <w:color w:val="1D2A38"/>
                <w:sz w:val="17"/>
              </w:rPr>
              <w:t xml:space="preserve">• </w:t>
            </w:r>
            <w:r>
              <w:rPr>
                <w:rFonts w:ascii="맑은 고딕" w:hAnsi="맑은 고딕" w:eastAsia="맑은 고딕" w:cs="맑은 고딕"/>
                <w:b/>
                <w:color w:val="1D2A38"/>
                <w:sz w:val="17"/>
              </w:rPr>
              <w:t>건설비는 두 단계</w:t>
            </w:r>
            <w:r>
              <w:rPr>
                <w:rFonts w:ascii="맑은 고딕" w:hAnsi="맑은 고딕" w:eastAsia="맑은 고딕" w:cs="맑은 고딕"/>
                <w:color w:val="1D2A38"/>
                <w:sz w:val="17"/>
              </w:rPr>
              <w:t>: 1단계(금호4가까지) 3,022~3,626억 원, 2단계(종점 연결) 1,008~1,343억 원. 서울시 도시철도 재원 + 성동구 + 정비사업 공공기여 + 국비를 협의한다. 선례: 청학역 인천시 전액, NoMa역 부동산 소유자 24%, Assembly역 개발사 약 26%. 근거: 지방세 환류(가정) 중 서울시세가 시·구 몫의 81~88%(9.1절).</w:t>
            </w:r>
          </w:p>
        </w:tc>
      </w:tr>
    </w:tbl>
    <w:p>
      <w:pPr>
        <w:autoSpaceDE w:val="0"/>
        <w:autoSpaceDN w:val="0"/>
        <w:spacing w:after="40" w:line="144" w:lineRule="auto"/>
      </w:pPr>
    </w:p>
    <w:tbl>
      <w:tblPr>
        <w:tblW w:w="9547" w:type="dxa"/>
        <w:jc w:val="center"/>
        <w:tblLayout w:type="fixed"/>
        <w:tblLook w:firstColumn="1" w:firstRow="1" w:lastColumn="0" w:lastRow="0" w:noHBand="0" w:noVBand="1" w:val="04A0"/>
      </w:tblPr>
      <w:tblGrid>
        <w:gridCol w:w="3182"/>
        <w:gridCol w:w="3182"/>
        <w:gridCol w:w="3182"/>
      </w:tblGrid>
      <w:tr>
        <w:trPr>
          <w:cantSplit/>
        </w:trPr>
        <w:tc>
          <w:tcPr>
            <w:tcW w:type="dxa" w:w="3182"/>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① 사전 타당성조사 착수</w:t>
            </w:r>
          </w:p>
          <w:p>
            <w:pPr>
              <w:autoSpaceDE w:val="0"/>
              <w:autoSpaceDN w:val="0"/>
              <w:spacing w:after="0"/>
            </w:pPr>
            <w:r>
              <w:rPr>
                <w:rFonts w:ascii="맑은 고딕" w:hAnsi="맑은 고딕" w:eastAsia="맑은 고딕" w:cs="맑은 고딕"/>
                <w:color w:val="5B6775"/>
                <w:sz w:val="16"/>
              </w:rPr>
              <w:t>도시철도망 반영 경로 확인, 조사비 분담 협의</w:t>
            </w:r>
          </w:p>
        </w:tc>
        <w:tc>
          <w:tcPr>
            <w:tcW w:type="dxa" w:w="3182"/>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② 판단 자료 공개·협조</w:t>
            </w:r>
          </w:p>
          <w:p>
            <w:pPr>
              <w:autoSpaceDE w:val="0"/>
              <w:autoSpaceDN w:val="0"/>
              <w:spacing w:after="0"/>
            </w:pPr>
            <w:r>
              <w:rPr>
                <w:rFonts w:ascii="맑은 고딕" w:hAnsi="맑은 고딕" w:eastAsia="맑은 고딕" w:cs="맑은 고딕"/>
                <w:color w:val="5B6775"/>
                <w:sz w:val="16"/>
              </w:rPr>
              <w:t>접속 3곳 구조, 구간 단면 수송량, 지반조사 자료</w:t>
            </w:r>
          </w:p>
        </w:tc>
        <w:tc>
          <w:tcPr>
            <w:tcW w:type="dxa" w:w="3182"/>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③ 검토 기준 공개</w:t>
            </w:r>
          </w:p>
          <w:p>
            <w:pPr>
              <w:autoSpaceDE w:val="0"/>
              <w:autoSpaceDN w:val="0"/>
              <w:spacing w:after="0"/>
            </w:pPr>
            <w:r>
              <w:rPr>
                <w:rFonts w:ascii="맑은 고딕" w:hAnsi="맑은 고딕" w:eastAsia="맑은 고딕" w:cs="맑은 고딕"/>
                <w:color w:val="5B6775"/>
                <w:sz w:val="16"/>
              </w:rPr>
              <w:t>비용 산정 근거, 인정하는 재원확보 방안의 범위</w:t>
            </w:r>
          </w:p>
        </w:tc>
      </w:tr>
    </w:tbl>
    <w:p>
      <w:pPr>
        <w:autoSpaceDE w:val="0"/>
        <w:autoSpaceDN w:val="0"/>
        <w:spacing w:after="80" w:line="168" w:lineRule="auto"/>
      </w:pPr>
    </w:p>
    <w:p>
      <w:pPr>
        <w:pBdr>
          <w:bottom w:val="single" w:sz="6" w:space="1" w:color="c9d3de"/>
        </w:pBdr>
        <w:autoSpaceDE w:val="0"/>
        <w:autoSpaceDN w:val="0"/>
        <w:spacing w:after="120"/>
      </w:pPr>
    </w:p>
    <w:p>
      <w:pPr>
        <w:pStyle w:val="Heading2"/>
        <w:pBdr>
          <w:bottom w:val="single" w:sz="8" w:space="3" w:color="c9d3de"/>
        </w:pBdr>
        <w:autoSpaceDE w:val="0"/>
        <w:autoSpaceDN w:val="0"/>
      </w:pPr>
      <w:r>
        <w:rPr>
          <w:rFonts w:ascii="맑은 고딕" w:hAnsi="맑은 고딕" w:eastAsia="맑은 고딕" w:cs="맑은 고딕"/>
          <w:b/>
          <w:color w:val="173F5F"/>
          <w:sz w:val="32"/>
        </w:rPr>
        <w:t>Executive Summary</w:t>
      </w:r>
    </w:p>
    <w:p>
      <w:pPr>
        <w:pStyle w:val="Heading3"/>
        <w:autoSpaceDE w:val="0"/>
        <w:autoSpaceDN w:val="0"/>
      </w:pPr>
      <w:r>
        <w:rPr>
          <w:rFonts w:ascii="맑은 고딕" w:hAnsi="맑은 고딕" w:eastAsia="맑은 고딕" w:cs="맑은 고딕"/>
          <w:b/>
          <w:color w:val="173F5F"/>
          <w:sz w:val="24"/>
        </w:rPr>
        <w:t>서울시 회신 사례와 이 도입안의 대응</w:t>
      </w:r>
    </w:p>
    <w:p>
      <w:pPr>
        <w:autoSpaceDE w:val="0"/>
        <w:autoSpaceDN w:val="0"/>
        <w:spacing w:after="120"/>
      </w:pPr>
      <w:r>
        <w:rPr>
          <w:rFonts w:ascii="맑은 고딕" w:hAnsi="맑은 고딕" w:eastAsia="맑은 고딕" w:cs="맑은 고딕"/>
          <w:color w:val="5B6775"/>
          <w:sz w:val="17"/>
        </w:rPr>
        <w:t>서울시 응답소가 지하철 정거장 신설 제안에 보낸 회신(2026.10)이 검토의 전제로 든 내용이다. 이 도입안에도 같은 기준이 적용될 수 있다고 보고 미리 답하며, 회신은 요지만 옮겼다 [S2]. 이전 판(v2.1)과 달라진 곳은 첫 장, 6.2절, 9.1절, 11절의 두 행, 12절 2·9·11·12번이다.</w:t>
      </w:r>
    </w:p>
    <w:tbl>
      <w:tblPr>
        <w:tblW w:w="9751" w:type="dxa"/>
        <w:jc w:val="center"/>
        <w:tblLayout w:type="fixed"/>
        <w:tblLook w:firstColumn="1" w:firstRow="1" w:lastColumn="0" w:lastRow="0" w:noHBand="0" w:noVBand="1" w:val="04A0"/>
      </w:tblPr>
      <w:tblGrid>
        <w:gridCol w:w="3250"/>
        <w:gridCol w:w="3250"/>
        <w:gridCol w:w="3250"/>
      </w:tblGrid>
      <w:tr>
        <w:trPr>
          <w:cantSplit/>
          <w:tblHeader/>
        </w:trPr>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서울시 회신(요지)</w:t>
            </w:r>
          </w:p>
        </w:tc>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이 도입안의 답</w:t>
            </w:r>
          </w:p>
        </w:tc>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남은 것 → 요청</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 xml:space="preserve">지하철 역사는 통상 계획 단계에서 입지분석 등을 거쳐 </w:t>
            </w:r>
            <w:r>
              <w:rPr>
                <w:rFonts w:ascii="맑은 고딕" w:hAnsi="맑은 고딕" w:eastAsia="맑은 고딕" w:cs="맑은 고딕"/>
                <w:b/>
                <w:color w:val="1D2A38"/>
                <w:sz w:val="17"/>
              </w:rPr>
              <w:t>기술적·경제적 타당성</w:t>
            </w:r>
            <w:r>
              <w:rPr>
                <w:rFonts w:ascii="맑은 고딕" w:hAnsi="맑은 고딕" w:eastAsia="맑은 고딕" w:cs="맑은 고딕"/>
                <w:color w:val="1D2A38"/>
                <w:sz w:val="17"/>
              </w:rPr>
              <w:t>이 확보된 경우에 건설한다.</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입지는 무학봉 분지와 금호4가 한강변 평지이며, 신설 정거장을 쓰는 6,258세대의 평균 도보는 평지 가정 8.8분에서 3.7분으로 줄고 직선 500m 역세권 세대는 3,762에서 7,074로 늘어난다(2·3절). 경제성은 접근시간 편익만 센 스크리닝 B/C 0.06~0.34로 0.7에 못 미치고, 0.7까지 연 177~219억이 더 필요하다(7절).</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연계·환승 편익의 정식 수요 예측과 B/C, 정책성(AHP), 지반조사(12절 5·7번)</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 xml:space="preserve">운영 중인 노선에 역사를 건설하면 안전상 문제와 기술적 한계로 일반 역사보다 </w:t>
            </w:r>
            <w:r>
              <w:rPr>
                <w:rFonts w:ascii="맑은 고딕" w:hAnsi="맑은 고딕" w:eastAsia="맑은 고딕" w:cs="맑은 고딕"/>
                <w:b/>
                <w:color w:val="1D2A38"/>
                <w:sz w:val="17"/>
              </w:rPr>
              <w:t>훨씬 더 많은 비용</w:t>
            </w:r>
            <w:r>
              <w:rPr>
                <w:rFonts w:ascii="맑은 고딕" w:hAnsi="맑은 고딕" w:eastAsia="맑은 고딕" w:cs="맑은 고딕"/>
                <w:color w:val="1D2A38"/>
                <w:sz w:val="17"/>
              </w:rPr>
              <w:t>이 든다.</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 xml:space="preserve">인정한다. 이 도입안의 신설 정거장 3곳은 새 연장 구간에 지어 운영 중인 노선 위에 짓는 것은 아니다. 다만 동북선 종착부 접속, 갈림4거리 일대 5호선 교차, 3호선 금호역·옥수역 접속의 </w:t>
            </w:r>
            <w:r>
              <w:rPr>
                <w:rFonts w:ascii="맑은 고딕" w:hAnsi="맑은 고딕" w:eastAsia="맑은 고딕" w:cs="맑은 고딕"/>
                <w:b/>
                <w:color w:val="1D2A38"/>
                <w:sz w:val="17"/>
              </w:rPr>
              <w:t>세 곳에서 운영 중인 노선과 만난다</w:t>
            </w:r>
            <w:r>
              <w:rPr>
                <w:rFonts w:ascii="맑은 고딕" w:hAnsi="맑은 고딕" w:eastAsia="맑은 고딕" w:cs="맑은 고딕"/>
                <w:color w:val="1D2A38"/>
                <w:sz w:val="17"/>
              </w:rPr>
              <w:t>. 곳당 200~500억 원을 더하는 민감도를 두었고, 곳당 300억 원(합 900억 원)이면 금호역안 중간 B/C는 0.175에서 0.150으로 낮아진다(6.2절).</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‘훨씬 더 많은 비용’의 산정 근거(항목·배율)와 접속 3곳의 구조·공법 판단 근거 공개(12절 2·12번)</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 xml:space="preserve">경제적 타당성 확보를 전제로 </w:t>
            </w:r>
            <w:r>
              <w:rPr>
                <w:rFonts w:ascii="맑은 고딕" w:hAnsi="맑은 고딕" w:eastAsia="맑은 고딕" w:cs="맑은 고딕"/>
                <w:b/>
                <w:color w:val="1D2A38"/>
                <w:sz w:val="17"/>
              </w:rPr>
              <w:t>소요비용 부담주체 등 재원확보 방안</w:t>
            </w:r>
            <w:r>
              <w:rPr>
                <w:rFonts w:ascii="맑은 고딕" w:hAnsi="맑은 고딕" w:eastAsia="맑은 고딕" w:cs="맑은 고딕"/>
                <w:color w:val="1D2A38"/>
                <w:sz w:val="17"/>
              </w:rPr>
              <w:t>이 마련되어야 검토할 수 있다.</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사전 타당성조사 비용, 1단계(금호4가까지) 건설비, 2단계(종점 연결) 건설비로 나눈 부담주체(안)를 선례(청학역 인천시 전액, NoMa역 24%, Assembly역 약 26%)와 지방세 귀속(서울시세가 시·구 몫의 81~88%)을 근거로 제시한다(9.1절).</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서울시·성동구의 분담 의견, 법적·계약상 가능한 분담 수단(12절 9·11번)</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도입안 한눈에</w:t>
            </w:r>
            <w:r>
              <w:rPr>
                <w:rFonts w:ascii="맑은 고딕" w:hAnsi="맑은 고딕" w:eastAsia="맑은 고딕" w:cs="맑은 고딕"/>
                <w:color w:val="1D2A38"/>
                <w:sz w:val="19"/>
              </w:rPr>
              <w:t>(동북선 왕십리역~금호역 약 3.6km 또는 옥수역 약 3.7km, 신설 정거장 3곳)</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무엇을</w:t>
            </w:r>
            <w:r>
              <w:rPr>
                <w:rFonts w:ascii="맑은 고딕" w:hAnsi="맑은 고딕" w:eastAsia="맑은 고딕" w:cs="맑은 고딕"/>
                <w:color w:val="1D2A38"/>
                <w:sz w:val="19"/>
              </w:rPr>
              <w:t xml:space="preserve">: 동북선 종착 왕십리역에서 남서쪽으로 약 3.6~3.7km를 지하로 잇는다. 신설 정거장은 무학봉(가칭)·갈림4거리(가칭, 중간 정거장)·금호4가(가칭) 세 곳이고, 종점은 두 가지다. </w:t>
            </w:r>
            <w:r>
              <w:rPr>
                <w:rFonts w:ascii="맑은 고딕" w:hAnsi="맑은 고딕" w:eastAsia="맑은 고딕" w:cs="맑은 고딕"/>
                <w:b/>
                <w:color w:val="1D2A38"/>
                <w:sz w:val="19"/>
              </w:rPr>
              <w:t>금호역안</w:t>
            </w:r>
            <w:r>
              <w:rPr>
                <w:rFonts w:ascii="맑은 고딕" w:hAnsi="맑은 고딕" w:eastAsia="맑은 고딕" w:cs="맑은 고딕"/>
                <w:color w:val="1D2A38"/>
                <w:sz w:val="19"/>
              </w:rPr>
              <w:t xml:space="preserve">은 3호선 금호역에서(약 3.6km), </w:t>
            </w:r>
            <w:r>
              <w:rPr>
                <w:rFonts w:ascii="맑은 고딕" w:hAnsi="맑은 고딕" w:eastAsia="맑은 고딕" w:cs="맑은 고딕"/>
                <w:b/>
                <w:color w:val="1D2A38"/>
                <w:sz w:val="19"/>
              </w:rPr>
              <w:t>옥수역안</w:t>
            </w:r>
            <w:r>
              <w:rPr>
                <w:rFonts w:ascii="맑은 고딕" w:hAnsi="맑은 고딕" w:eastAsia="맑은 고딕" w:cs="맑은 고딕"/>
                <w:color w:val="1D2A38"/>
                <w:sz w:val="19"/>
              </w:rPr>
              <w:t>은 3호선·경의중앙선 옥수역에서(약 3.7km) 환승한다. 왕십리~금호4가 약 2.7km는 두 안이 같다. 동북선과 같은 경전철 규격의 직결 연장을 기본으로 보되 사업 구조(협약 변경 또는 별도 사업)는 서울시 협의 사항으로 둔다(9절). 동북선은 2027년 하반기 개통을 목표로 한다 [S3].</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중간 정거장을 둔 이유</w:t>
            </w:r>
            <w:r>
              <w:rPr>
                <w:rFonts w:ascii="맑은 고딕" w:hAnsi="맑은 고딕" w:eastAsia="맑은 고딕" w:cs="맑은 고딕"/>
                <w:color w:val="1D2A38"/>
                <w:sz w:val="19"/>
              </w:rPr>
              <w:t xml:space="preserve">: 정거장 사이가 길면 하나 더 둔다는 원칙(1.2km 초과, 가정. 동북선 평균 약 0.89km)을 적용했다. 무학봉~금호4가가 약 1.65km로 유일하게 기준을 넘어 가운데에 갈림4거리(무학봉에서 약 0.6km, 금호4가에서 약 1.1km)를 두었다. 다만 이 정거장은 어느 단지에도 가장 가까운 신설 정거장이 아니라 </w:t>
            </w:r>
            <w:r>
              <w:rPr>
                <w:rFonts w:ascii="맑은 고딕" w:hAnsi="맑은 고딕" w:eastAsia="맑은 고딕" w:cs="맑은 고딕"/>
                <w:b/>
                <w:color w:val="1D2A38"/>
                <w:sz w:val="19"/>
              </w:rPr>
              <w:t>수요를 늘리지 못하고</w:t>
            </w:r>
            <w:r>
              <w:rPr>
                <w:rFonts w:ascii="맑은 고딕" w:hAnsi="맑은 고딕" w:eastAsia="맑은 고딕" w:cs="맑은 고딕"/>
                <w:color w:val="1D2A38"/>
                <w:sz w:val="19"/>
              </w:rPr>
              <w:t>, 새로 500m 역세권에 드는 면적은 약 6ha(원의 8%)이며, 5호선 행당~신금호 구간 위(직선 약 40m)라 기존 역과 겹친다. 간격 원칙과 접근 편의를 위한 구성이고, 필요 여부는 서울시가 정거장별 승하차 수요로 판단하도록 둔다(3절).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왜 이 노선인가(지형)</w:t>
            </w:r>
            <w:r>
              <w:rPr>
                <w:rFonts w:ascii="맑은 고딕" w:hAnsi="맑은 고딕" w:eastAsia="맑은 고딕" w:cs="맑은 고딕"/>
                <w:color w:val="1D2A38"/>
                <w:sz w:val="19"/>
              </w:rPr>
              <w:t>: 이 일대는 평지가 둘로 갈라져 있다. 무학봉 분지(왕십리KCC스위첸·왕십리자이·왕십리풍림아이원 일대)와 금호4가 한강변 평지(서울숲푸르지오·힐스테이트서울숲리버) 사이에 무학봉·대현산 줄기(해발 약 90~120m)가, 금호4가와 금호역 사이에 금호산 줄기(약 135~140m)가 놓인다 [S4][S5]. 정거장은 두 평지에 두고 능선은 아래로 지나면, 언덕을 오르내리지 않고 두 생활권을 한 노선으로 잇는다(3절).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무엇이 좋아지나</w:t>
            </w:r>
            <w:r>
              <w:rPr>
                <w:rFonts w:ascii="맑은 고딕" w:hAnsi="맑은 고딕" w:eastAsia="맑은 고딕" w:cs="맑은 고딕"/>
                <w:color w:val="1D2A38"/>
                <w:sz w:val="19"/>
              </w:rPr>
              <w:t>: 신설 정거장을 쓰는 6,258세대의 평균 도보는 평지 가정 8.8분에서 3.7분으로(오르막 +30% 가정 시 11.4분에서 4.8분으로) 준다. 기존 역 직선 500m 안에 드는 세대는 3,762세대(53%)에서 7,074세대(100%)로 늘고, 새로 들어오는 3,312세대 가운데 2,185세대는 금호4가 한강변, 1,127세대는 무학봉 분지다. 종점이 금호역이든 옥수역이든 이 값은 같다(2절).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얼마나 드나</w:t>
            </w:r>
            <w:r>
              <w:rPr>
                <w:rFonts w:ascii="맑은 고딕" w:hAnsi="맑은 고딕" w:eastAsia="맑은 고딕" w:cs="맑은 고딕"/>
                <w:color w:val="1D2A38"/>
                <w:sz w:val="19"/>
              </w:rPr>
              <w:t>: 사업비는 사례 단가 2종(동북선 약 1,119억/km, 3차 계획 평균 약 1,343억/km)으로 금호역안 약 4,030~4,835억 원, 옥수역안 약 4,142~4,969억 원이다. 심도·지반 +30% 가정 시 5,239~6,285억 / 5,384~6,460억 원이고, 중간 정거장에 정거장 가산 300억 원(200~500억)을 더하면 연 18억이 늘어난다. 연 환산 비용은 금호역안 연 337~387억, 옥수역안 연 347~398억 원이다(6절). 공식 사업비가 아니라 스크리닝 값이다 [S3][S6].</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경제성은 부족하다, 숨기지 않는다</w:t>
            </w:r>
            <w:r>
              <w:rPr>
                <w:rFonts w:ascii="맑은 고딕" w:hAnsi="맑은 고딕" w:eastAsia="맑은 고딕" w:cs="맑은 고딕"/>
                <w:color w:val="1D2A38"/>
                <w:sz w:val="19"/>
              </w:rPr>
              <w:t>: 접근시간 편익은 연 23~116억 원(중간 59억, 두 안 같음)이고 스크리닝 B/C는 두 안 모두 0.06~0.34(중간 0.15~0.17)이다. 서울시 3차 선정 기준 0.7 [S6]에는 연 236~278억의 편익이 필요해, 중간 시나리오에서 접근시간 편익의 3.0~3.7배(177~219억)가 더 있어야 한다(7절). 접근시간만 센 하한 추정이며, 동북선 직결·환승에 따른 연계 편익은 서울시 수요모형으로만 확인할 수 있다.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풀어야 할 것</w:t>
            </w:r>
            <w:r>
              <w:rPr>
                <w:rFonts w:ascii="맑은 고딕" w:hAnsi="맑은 고딕" w:eastAsia="맑은 고딕" w:cs="맑은 고딕"/>
                <w:color w:val="1D2A38"/>
                <w:sz w:val="19"/>
              </w:rPr>
              <w:t>: ① 연계·환승 편익의 정식 수요모형 재산정 ② 정책성(AHP) 평가에서 접근성 공백의 반영 ③ 정비사업·국비·시 재원 분담으로 서울시 부담 축소. 어느 하나만으로는 0.7을 채우기 어렵다는 점을 인정하고, 1단계(금호4가까지 2.7km, 중간 B/C 0.23)와 2단계(종점 연결)로 나눠 위험을 줄인다(1·9절).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재정 보조 지표(세수를 더 받을 수 있는 범위까지 검토)</w:t>
            </w:r>
            <w:r>
              <w:rPr>
                <w:rFonts w:ascii="맑은 고딕" w:hAnsi="맑은 고딕" w:eastAsia="맑은 고딕" w:cs="맑은 고딕"/>
                <w:color w:val="1D2A38"/>
                <w:sz w:val="19"/>
              </w:rPr>
              <w:t xml:space="preserve">: 지방세 환류는 평균 매매가 20억 원·신설 후 가격 +20~30%·추가 거래 +2~6%p 가정에서 연 95~444억 원(중간 236억, 금호역안 연 환산 비용의 25~132%)이다. 여기에 효과 세대를 단지 전체로 넓히고 비아파트·양도분 개인지방소득세·가격 +30%·추가 거래 +10%p를 모두 더한 </w:t>
            </w:r>
            <w:r>
              <w:rPr>
                <w:rFonts w:ascii="맑은 고딕" w:hAnsi="맑은 고딕" w:eastAsia="맑은 고딕" w:cs="맑은 고딕"/>
                <w:b/>
                <w:color w:val="1D2A38"/>
                <w:sz w:val="19"/>
              </w:rPr>
              <w:t>공격(확장) 시나리오</w:t>
            </w:r>
            <w:r>
              <w:rPr>
                <w:rFonts w:ascii="맑은 고딕" w:hAnsi="맑은 고딕" w:eastAsia="맑은 고딕" w:cs="맑은 고딕"/>
                <w:color w:val="1D2A38"/>
                <w:sz w:val="19"/>
              </w:rPr>
              <w:t xml:space="preserve">는 연 1,038억 원(시·구 몫 948억)이다. 다만 이 중 약 80%(832억)는 추가 거래 +10%p 가정에서 나오고 공개 사례는 이에 크게 못 미친다. 그래서 본문 판단은 중간·상한으로 하고 공격은 천장값으로만 본다(8절). 접근시간 편익과 관점이 달라 </w:t>
            </w:r>
            <w:r>
              <w:rPr>
                <w:rFonts w:ascii="맑은 고딕" w:hAnsi="맑은 고딕" w:eastAsia="맑은 고딕" w:cs="맑은 고딕"/>
                <w:b/>
                <w:color w:val="1D2A38"/>
                <w:sz w:val="19"/>
              </w:rPr>
              <w:t>합산하지 않는다</w:t>
            </w:r>
            <w:r>
              <w:rPr>
                <w:rFonts w:ascii="맑은 고딕" w:hAnsi="맑은 고딕" w:eastAsia="맑은 고딕" w:cs="맑은 고딕"/>
                <w:color w:val="1D2A38"/>
                <w:sz w:val="19"/>
              </w:rPr>
              <w:t>.</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일정</w:t>
            </w:r>
            <w:r>
              <w:rPr>
                <w:rFonts w:ascii="맑은 고딕" w:hAnsi="맑은 고딕" w:eastAsia="맑은 고딕" w:cs="맑은 고딕"/>
                <w:color w:val="1D2A38"/>
                <w:sz w:val="19"/>
              </w:rPr>
              <w:t>: 3차 도시철도망 변경에 반영되면 개통은 2037년 하반기, 4차 계획에 반영되면 2040년 하반기(표준 절차의 소요기간을 가정한 값, 10절).</w:t>
            </w:r>
          </w:p>
        </w:tc>
      </w:tr>
    </w:tbl>
    <w:p>
      <w:pPr>
        <w:autoSpaceDE w:val="0"/>
        <w:autoSpaceDN w:val="0"/>
        <w:spacing w:after="60" w:line="168" w:lineRule="auto"/>
      </w:pPr>
    </w:p>
    <w:p>
      <w:pPr>
        <w:keepNext/>
        <w:autoSpaceDE w:val="0"/>
        <w:autoSpaceDN w:val="0"/>
        <w:spacing w:before="80" w:after="40"/>
        <w:jc w:val="center"/>
      </w:pPr>
      <w:r>
        <w:drawing>
          <wp:inline xmlns:a="http://schemas.openxmlformats.org/drawingml/2006/main" xmlns:pic="http://schemas.openxmlformats.org/drawingml/2006/picture">
            <wp:extent cx="6048000" cy="3840480"/>
            <wp:docPr id="2" name="Picture 2"/>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6048000" cy="38404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 xml:space="preserve">단위는 억 원/년이다(동북선 왕십리에서 금호역안 약 3.6km, 옥수역안 약 3.7km). 막대의 진한 부분은 최솟값, 연한 부분은 최댓값까지이고 눈금은 중간값이다(연 환산 비용은 두 안·사례 단가 2종의 범위). 빗금 띠는 B/C 0.7에 필요한 연 편익(동북선 단가 금호역안 236억~3차 평균 단가 옥수역안 278억)이다. 지방세는 서울시 재정으로 돌아오는 이전 수입이고 접근시간 편익은 이용자가 얻는 가치라서 </w:t>
      </w:r>
      <w:r>
        <w:rPr>
          <w:rFonts w:ascii="맑은 고딕" w:hAnsi="맑은 고딕" w:eastAsia="맑은 고딕" w:cs="맑은 고딕"/>
          <w:b/>
          <w:color w:val="5B6775"/>
          <w:sz w:val="16"/>
        </w:rPr>
        <w:t>합산하지 않고 따로</w:t>
      </w:r>
      <w:r>
        <w:rPr>
          <w:rFonts w:ascii="맑은 고딕" w:hAnsi="맑은 고딕" w:eastAsia="맑은 고딕" w:cs="맑은 고딕"/>
          <w:color w:val="5B6775"/>
          <w:sz w:val="16"/>
        </w:rPr>
        <w:t xml:space="preserve"> 표시했다. 지방세 공격(확장)은 가정을 모두 최대로 둔 천장값이며 그중 약 80%가 추가 거래 +10%p 가정에서 나온다(8절). 접근시간 편익은 연계·환승 편익을 넣지 않은 하한 추정이고 두 안이 같다. 공식 B/C가 아니라 공개 자료 기반 스크리닝이다(5~8절).</w:t>
      </w:r>
    </w:p>
    <w:tbl>
      <w:tblPr>
        <w:tblW w:w="9445" w:type="dxa"/>
        <w:jc w:val="center"/>
        <w:tblLayout w:type="fixed"/>
        <w:tblLook w:firstColumn="1" w:firstRow="1" w:lastColumn="0" w:lastRow="0" w:noHBand="0" w:noVBand="1" w:val="04A0"/>
      </w:tblPr>
      <w:tblGrid>
        <w:gridCol w:w="2361"/>
        <w:gridCol w:w="2361"/>
        <w:gridCol w:w="2361"/>
        <w:gridCol w:w="2361"/>
      </w:tblGrid>
      <w:tr>
        <w:trPr>
          <w:cantSplit/>
        </w:trPr>
        <w:tc>
          <w:tcPr>
            <w:tcW w:type="dxa" w:w="2361"/>
            <w:tcBorders>
              <w:top w:val="single" w:sz="36" w:space="0" w:color="475467"/>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0"/>
              </w:rPr>
              <w:t>3.6km / 3.7km (신설 3곳)</w:t>
            </w:r>
          </w:p>
          <w:p>
            <w:pPr>
              <w:autoSpaceDE w:val="0"/>
              <w:autoSpaceDN w:val="0"/>
              <w:spacing w:after="0"/>
            </w:pPr>
            <w:r>
              <w:rPr>
                <w:rFonts w:ascii="맑은 고딕" w:hAnsi="맑은 고딕" w:eastAsia="맑은 고딕" w:cs="맑은 고딕"/>
                <w:color w:val="5B6775"/>
                <w:sz w:val="16"/>
              </w:rPr>
              <w:t>동북선 왕십리 → 무학봉 → 갈림4거리(중간) → 금호4가 → 금호역(금호역안) 또는 옥수역(옥수역안). 정거장은 평지에 개착하고 능선은 터널로 지나는 개념</w:t>
            </w:r>
          </w:p>
        </w:tc>
        <w:tc>
          <w:tcPr>
            <w:tcW w:type="dxa" w:w="2361"/>
            <w:tcBorders>
              <w:top w:val="single" w:sz="36" w:space="0" w:color="EB6834"/>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0"/>
              </w:rPr>
              <w:t>4,030~4,835억 / 4,142~4,969억</w:t>
            </w:r>
          </w:p>
          <w:p>
            <w:pPr>
              <w:autoSpaceDE w:val="0"/>
              <w:autoSpaceDN w:val="0"/>
              <w:spacing w:after="0"/>
            </w:pPr>
            <w:r>
              <w:rPr>
                <w:rFonts w:ascii="맑은 고딕" w:hAnsi="맑은 고딕" w:eastAsia="맑은 고딕" w:cs="맑은 고딕"/>
                <w:color w:val="5B6775"/>
                <w:sz w:val="16"/>
              </w:rPr>
              <w:t>사업비(스크리닝, 금호역안 / 옥수역안): 사례 단가 2종 × 연장. 심도·지반 +30%이면 5,239~6,285억 / 5,384~6,460억. 연 환산 비용 337~387억 / 347~398억</w:t>
            </w:r>
          </w:p>
        </w:tc>
        <w:tc>
          <w:tcPr>
            <w:tcW w:type="dxa" w:w="2361"/>
            <w:tcBorders>
              <w:top w:val="single" w:sz="36" w:space="0" w:color="2A78D6"/>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1"/>
              </w:rPr>
              <w:t>도보 8.8분 → 3.7분</w:t>
            </w:r>
          </w:p>
          <w:p>
            <w:pPr>
              <w:autoSpaceDE w:val="0"/>
              <w:autoSpaceDN w:val="0"/>
              <w:spacing w:after="0"/>
            </w:pPr>
            <w:r>
              <w:rPr>
                <w:rFonts w:ascii="맑은 고딕" w:hAnsi="맑은 고딕" w:eastAsia="맑은 고딕" w:cs="맑은 고딕"/>
                <w:color w:val="5B6775"/>
                <w:sz w:val="16"/>
              </w:rPr>
              <w:t>신설 정거장을 쓰는 6,258세대 평균(평지 가정, 두 안 같음). 오르막 반영 11.4 → 4.8분. 기존 역 500m 안 세대 3,762(53%) → 7,074(100%)</w:t>
            </w:r>
          </w:p>
        </w:tc>
        <w:tc>
          <w:tcPr>
            <w:tcW w:type="dxa" w:w="2361"/>
            <w:tcBorders>
              <w:top w:val="single" w:sz="36" w:space="0" w:color="1BAF7A"/>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25"/>
              </w:rPr>
              <w:t>B/C 0.06~0.34</w:t>
            </w:r>
          </w:p>
          <w:p>
            <w:pPr>
              <w:autoSpaceDE w:val="0"/>
              <w:autoSpaceDN w:val="0"/>
              <w:spacing w:after="0"/>
            </w:pPr>
            <w:r>
              <w:rPr>
                <w:rFonts w:ascii="맑은 고딕" w:hAnsi="맑은 고딕" w:eastAsia="맑은 고딕" w:cs="맑은 고딕"/>
                <w:color w:val="5B6775"/>
                <w:sz w:val="16"/>
              </w:rPr>
              <w:t>접근시간 편익만 반영한 하한 스크리닝(중간: 금호역안 0.17·0.15, 옥수역안 0.17·0.15). 0.7까지 연 177~219억 부족. 지방세 환류는 별도로 연 95~444억(중간 236억), 공격(확장) 천장값 1,038억</w:t>
            </w:r>
          </w:p>
        </w:tc>
      </w:tr>
    </w:tbl>
    <w:p>
      <w:pPr>
        <w:autoSpaceDE w:val="0"/>
        <w:autoSpaceDN w:val="0"/>
        <w:spacing w:after="80" w:line="168" w:lineRule="auto"/>
      </w:pPr>
    </w:p>
    <w:p>
      <w:pPr>
        <w:keepNext/>
        <w:autoSpaceDE w:val="0"/>
        <w:autoSpaceDN w:val="0"/>
        <w:spacing w:before="80" w:after="40"/>
        <w:jc w:val="center"/>
      </w:pPr>
      <w:r>
        <w:drawing>
          <wp:inline xmlns:a="http://schemas.openxmlformats.org/drawingml/2006/main" xmlns:pic="http://schemas.openxmlformats.org/drawingml/2006/picture">
            <wp:extent cx="6048000" cy="4929120"/>
            <wp:docPr id="3" name="Picture 3"/>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6048000" cy="49291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좌표로 직접 그린 개념도다. 파란 굵은 선이 신설 노선(직선 연결, 실선은 두 안 공통, 파란 점선은 금호역안, 보라 점선은 옥수역안의 종점 연결), 주황 사각형이 신설 정거장(가칭), 연한 주황 사각형이 중간 정거장(갈림4거리)이다. 점선 원은 기존 역의 직선 500m, 연한 파란 원은 신설 정거장의 직선 500m다. 마름모(③)는 구상 단계에서 검토했다가 이 도입안에서 금호4가 한 곳으로 합친 후보 지점이다(3절). 실제 선형·정거장 위치가 아니며 상업 지도 서비스의 화면은 쓰지 않았다.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솔직하게 인정하는 점과 그래서 요청하는 것</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운영 중인 노선과 만나는 곳은 비용이 더 든다</w:t>
            </w:r>
            <w:r>
              <w:rPr>
                <w:rFonts w:ascii="맑은 고딕" w:hAnsi="맑은 고딕" w:eastAsia="맑은 고딕" w:cs="맑은 고딕"/>
                <w:color w:val="1D2A38"/>
                <w:sz w:val="19"/>
              </w:rPr>
              <w:t>: 서울시 회신 사례의 취지를 인정한다. 정거장은 새 구간에 짓지만 동북선 종착부·5호선 교차·3호선 접속의 3곳에서 안전·기술 제약이 따른다. 곳당 200~500억 원을 더해 보고(6.2절) 산정 근거의 공개를 요청한다(12절 12번).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무학봉 정거장은 5호선·2호선과 가깝다</w:t>
            </w:r>
            <w:r>
              <w:rPr>
                <w:rFonts w:ascii="맑은 고딕" w:hAnsi="맑은 고딕" w:eastAsia="맑은 고딕" w:cs="맑은 고딕"/>
                <w:color w:val="1D2A38"/>
                <w:sz w:val="19"/>
              </w:rPr>
              <w:t>: 행당역 약 500m, 상왕십리역 약 550m다. 무학봉 분지 7개 단지(3,372세대)는 이미 평균 도보가 평지 6.7분(오르막 반영 8.8분)이고, 신설로 2.8분(3.6분)이 되지만 효과는 단지별로 크게 다르다(왕십리자이 −7.3분, 한신무학 변화 없음). 무학봉 정거장은 정거장별 승하차 수요로 필요성을 따져야 한다(2·3절).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중간 정거장(갈림4거리)은 수요를 늘리지 못한다</w:t>
            </w:r>
            <w:r>
              <w:rPr>
                <w:rFonts w:ascii="맑은 고딕" w:hAnsi="맑은 고딕" w:eastAsia="맑은 고딕" w:cs="맑은 고딕"/>
                <w:color w:val="1D2A38"/>
                <w:sz w:val="19"/>
              </w:rPr>
              <w:t>: 행당역·신금호역 약 400m, 5호선 행당~신금호 구간 위에 놓이고, 새로 500m 역세권에 드는 면적은 약 6ha(8%)뿐이다. 능선 바로 아래 비탈이라 깊어질 수 있어 정거장 가산(300억, 범위 200~500억)을 넣으면 B/C(중간, 금호역안·동북선 단가)가 0.175에서 0.166으로 낮아진다. 이 정거장의 근거는 정거장 간격 원칙이며, 서울시가 존치·위치·심도를 정하도록 둔다(3절).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금호4가는 3호선 지선 구상과 겹칠 수 있다</w:t>
            </w:r>
            <w:r>
              <w:rPr>
                <w:rFonts w:ascii="맑은 고딕" w:hAnsi="맑은 고딕" w:eastAsia="맑은 고딕" w:cs="맑은 고딕"/>
                <w:color w:val="1D2A38"/>
                <w:sz w:val="19"/>
              </w:rPr>
              <w:t>: 금호~응봉~삼표레미콘~뚝도시장 지선이 공약으로 보도됐고 [S7] 선형은 공개되지 않았다. 금호4가 정거장은 금호역과 응봉역을 잇는 직선에서 약 300m 떨어져 있어, 지선이 이 평지를 지나면 정거장을 공유·통합해야 한다(9절).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경제성은 접근시간만으로 0.7에 못 미친다</w:t>
            </w:r>
            <w:r>
              <w:rPr>
                <w:rFonts w:ascii="맑은 고딕" w:hAnsi="맑은 고딕" w:eastAsia="맑은 고딕" w:cs="맑은 고딕"/>
                <w:color w:val="1D2A38"/>
                <w:sz w:val="19"/>
              </w:rPr>
              <w:t>: 중간 시나리오 스크리닝 B/C는 금호역안 0.17(동북선 단가)·0.15(3차 평균 단가), 옥수역안 0.17·0.15이고, 낙관적인 상한에서도 0.29~0.34이다. 0.7을 채우려면 직결 운행에 따른 연계 통행 등 접근시간 이외의 편익이 필요하다(7절).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지반·종착부·환승 구조는 확인하지 못했다</w:t>
            </w:r>
            <w:r>
              <w:rPr>
                <w:rFonts w:ascii="맑은 고딕" w:hAnsi="맑은 고딕" w:eastAsia="맑은 고딕" w:cs="맑은 고딕"/>
                <w:color w:val="1D2A38"/>
                <w:sz w:val="19"/>
              </w:rPr>
              <w:t xml:space="preserve">: 능선 하부의 지반과 지하수, 동북선 왕십리 종착부의 연장 여지, 금호역·옥수역 환승 구조는 공개 자료로 확인하지 못했다. </w:t>
            </w:r>
            <w:r>
              <w:rPr>
                <w:rFonts w:ascii="맑은 고딕" w:hAnsi="맑은 고딕" w:eastAsia="맑은 고딕" w:cs="맑은 고딕"/>
                <w:b/>
                <w:color w:val="1D2A38"/>
                <w:sz w:val="19"/>
              </w:rPr>
              <w:t>금호4가~옥수역 구간의 지형·지반은 살피지 못했다</w:t>
            </w:r>
            <w:r>
              <w:rPr>
                <w:rFonts w:ascii="맑은 고딕" w:hAnsi="맑은 고딕" w:eastAsia="맑은 고딕" w:cs="맑은 고딕"/>
                <w:color w:val="1D2A38"/>
                <w:sz w:val="19"/>
              </w:rPr>
              <w:t>. 사업비에 +30% 민감도를 두었고 서울시 자료로 확인을 요청한다(11절).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지방세 환류는 가정 의존이 크고, 공격 시나리오는 천장값이다</w:t>
            </w:r>
            <w:r>
              <w:rPr>
                <w:rFonts w:ascii="맑은 고딕" w:hAnsi="맑은 고딕" w:eastAsia="맑은 고딕" w:cs="맑은 고딕"/>
                <w:color w:val="1D2A38"/>
                <w:sz w:val="19"/>
              </w:rPr>
              <w:t>: 평균가 20억 원·가격 +20~30%·추가 거래 대폭 증가는 제안 시나리오다. 공개 자료의 역세권 가격 효과는 약 3~20%로 폭이 넓어 20~30%는 높은 쪽이므로 [S8][S9][S10], 낮춘 민감도를 함께 싣는다. 공격(확장) 시나리오 연 1,038억 원의 약 80%는 추가 거래 +10%p 가정에서 나오며, 확인한 공개 사례의 거래 증가는 이에 한참 못 미친다 [S11](8절).</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그래서 요청하는 것</w:t>
            </w:r>
            <w:r>
              <w:rPr>
                <w:rFonts w:ascii="맑은 고딕" w:hAnsi="맑은 고딕" w:eastAsia="맑은 고딕" w:cs="맑은 고딕"/>
                <w:color w:val="1D2A38"/>
                <w:sz w:val="19"/>
              </w:rPr>
              <w:t>: “이 사업이 타당하다”가 아니라 “어떤 조건이 충족되면 타당해지는가(연계 편익·정책성·재원 분담·지반 조건)”를 서울시 자료로 확인해 달라는 것이다.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서울시에 요청하는 것</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 xml:space="preserve">이 구간을 </w:t>
            </w:r>
            <w:r>
              <w:rPr>
                <w:rFonts w:ascii="맑은 고딕" w:hAnsi="맑은 고딕" w:eastAsia="맑은 고딕" w:cs="맑은 고딕"/>
                <w:b/>
                <w:color w:val="1D2A38"/>
                <w:sz w:val="19"/>
              </w:rPr>
              <w:t>3차 도시철도망 변경 또는 4차 계획</w:t>
            </w:r>
            <w:r>
              <w:rPr>
                <w:rFonts w:ascii="맑은 고딕" w:hAnsi="맑은 고딕" w:eastAsia="맑은 고딕" w:cs="맑은 고딕"/>
                <w:color w:val="1D2A38"/>
                <w:sz w:val="19"/>
              </w:rPr>
              <w:t>의 검토 대상으로 접수할 수 있는지, 접수 창구·시기·요건 확인(서울시는 동부선을 3차망 변경으로 추진할 예정이라고 밝혔고 [S6], 서울연구원은 노선 연장 요청에 “3차(변경), 4차 계획 때 고려”하겠다고 답했다 [S12])</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b/>
                <w:color w:val="1D2A38"/>
                <w:sz w:val="19"/>
              </w:rPr>
              <w:t>종점 두 가지(금호역·옥수역)의 비교 검토</w:t>
            </w:r>
            <w:r>
              <w:rPr>
                <w:rFonts w:ascii="맑은 고딕" w:hAnsi="맑은 고딕" w:eastAsia="맑은 고딕" w:cs="맑은 고딕"/>
                <w:color w:val="1D2A38"/>
                <w:sz w:val="19"/>
              </w:rPr>
              <w:t xml:space="preserve">와 두 역의 환승 구조(승강장 심도·동선), 동북선 왕십리 </w:t>
            </w:r>
            <w:r>
              <w:rPr>
                <w:rFonts w:ascii="맑은 고딕" w:hAnsi="맑은 고딕" w:eastAsia="맑은 고딕" w:cs="맑은 고딕"/>
                <w:b/>
                <w:color w:val="1D2A38"/>
                <w:sz w:val="19"/>
              </w:rPr>
              <w:t>종착부 구조와 연장 여지</w:t>
            </w:r>
            <w:r>
              <w:rPr>
                <w:rFonts w:ascii="맑은 고딕" w:hAnsi="맑은 고딕" w:eastAsia="맑은 고딕" w:cs="맑은 고딕"/>
                <w:color w:val="1D2A38"/>
                <w:sz w:val="19"/>
              </w:rPr>
              <w:t xml:space="preserve">, 수익형 민간투자(BTO) 협약 변경 가능성, 5호선 행당~신금호 교차 구조 등 </w:t>
            </w:r>
            <w:r>
              <w:rPr>
                <w:rFonts w:ascii="맑은 고딕" w:hAnsi="맑은 고딕" w:eastAsia="맑은 고딕" w:cs="맑은 고딕"/>
                <w:b/>
                <w:color w:val="1D2A38"/>
                <w:sz w:val="19"/>
              </w:rPr>
              <w:t>운영 중 노선과 만나는 3곳의 구조·시공 제약</w:t>
            </w:r>
            <w:r>
              <w:rPr>
                <w:rFonts w:ascii="맑은 고딕" w:hAnsi="맑은 고딕" w:eastAsia="맑은 고딕" w:cs="맑은 고딕"/>
                <w:color w:val="1D2A38"/>
                <w:sz w:val="19"/>
              </w:rPr>
              <w:t>의 확인</w:t>
            </w:r>
          </w:p>
          <w:p>
            <w:pPr>
              <w:autoSpaceDE w:val="0"/>
              <w:autoSpaceDN w:val="0"/>
              <w:spacing w:after="4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b/>
                <w:color w:val="1D2A38"/>
                <w:sz w:val="19"/>
              </w:rPr>
              <w:t>중간 정거장(갈림4거리) 존치 여부·위치·심도</w:t>
            </w:r>
            <w:r>
              <w:rPr>
                <w:rFonts w:ascii="맑은 고딕" w:hAnsi="맑은 고딕" w:eastAsia="맑은 고딕" w:cs="맑은 고딕"/>
                <w:color w:val="1D2A38"/>
                <w:sz w:val="19"/>
              </w:rPr>
              <w:t>의 검토(정거장별 승하차 수요, 5호선과의 교차 구조 포함)</w:t>
            </w:r>
          </w:p>
          <w:p>
            <w:pPr>
              <w:autoSpaceDE w:val="0"/>
              <w:autoSpaceDN w:val="0"/>
              <w:spacing w:after="40"/>
              <w:ind w:left="312" w:hanging="255"/>
            </w:pPr>
            <w:r>
              <w:rPr>
                <w:rFonts w:ascii="맑은 고딕" w:hAnsi="맑은 고딕" w:eastAsia="맑은 고딕" w:cs="맑은 고딕"/>
                <w:b/>
                <w:color w:val="1D2A38"/>
                <w:sz w:val="19"/>
              </w:rPr>
              <w:t xml:space="preserve">4. </w:t>
            </w:r>
            <w:r>
              <w:rPr>
                <w:rFonts w:ascii="맑은 고딕" w:hAnsi="맑은 고딕" w:eastAsia="맑은 고딕" w:cs="맑은 고딕"/>
                <w:color w:val="1D2A38"/>
                <w:sz w:val="19"/>
              </w:rPr>
              <w:t xml:space="preserve">공약으로 보도된 </w:t>
            </w:r>
            <w:r>
              <w:rPr>
                <w:rFonts w:ascii="맑은 고딕" w:hAnsi="맑은 고딕" w:eastAsia="맑은 고딕" w:cs="맑은 고딕"/>
                <w:b/>
                <w:color w:val="1D2A38"/>
                <w:sz w:val="19"/>
              </w:rPr>
              <w:t>3호선 지선(금호~응봉~삼표레미콘~뚝도시장)과의 선형·정거장 조정</w:t>
            </w:r>
            <w:r>
              <w:rPr>
                <w:rFonts w:ascii="맑은 고딕" w:hAnsi="맑은 고딕" w:eastAsia="맑은 고딕" w:cs="맑은 고딕"/>
                <w:color w:val="1D2A38"/>
                <w:sz w:val="19"/>
              </w:rPr>
              <w:t>(금호4가 정거장 공유·통합 포함)</w:t>
            </w:r>
          </w:p>
          <w:p>
            <w:pPr>
              <w:autoSpaceDE w:val="0"/>
              <w:autoSpaceDN w:val="0"/>
              <w:spacing w:after="40"/>
              <w:ind w:left="312" w:hanging="255"/>
            </w:pPr>
            <w:r>
              <w:rPr>
                <w:rFonts w:ascii="맑은 고딕" w:hAnsi="맑은 고딕" w:eastAsia="맑은 고딕" w:cs="맑은 고딕"/>
                <w:b/>
                <w:color w:val="1D2A38"/>
                <w:sz w:val="19"/>
              </w:rPr>
              <w:t xml:space="preserve">5. </w:t>
            </w:r>
            <w:r>
              <w:rPr>
                <w:rFonts w:ascii="맑은 고딕" w:hAnsi="맑은 고딕" w:eastAsia="맑은 고딕" w:cs="맑은 고딕"/>
                <w:color w:val="1D2A38"/>
                <w:sz w:val="19"/>
              </w:rPr>
              <w:t xml:space="preserve">무학봉 분지·금호4가 한강변의 </w:t>
            </w:r>
            <w:r>
              <w:rPr>
                <w:rFonts w:ascii="맑은 고딕" w:hAnsi="맑은 고딕" w:eastAsia="맑은 고딕" w:cs="맑은 고딕"/>
                <w:b/>
                <w:color w:val="1D2A38"/>
                <w:sz w:val="19"/>
              </w:rPr>
              <w:t>동 내부 지점별 철도 접근시간</w:t>
            </w:r>
            <w:r>
              <w:rPr>
                <w:rFonts w:ascii="맑은 고딕" w:hAnsi="맑은 고딕" w:eastAsia="맑은 고딕" w:cs="맑은 고딕"/>
                <w:color w:val="1D2A38"/>
                <w:sz w:val="19"/>
              </w:rPr>
              <w:t xml:space="preserve">(실제 보행경로·경사 반영)과 능선 구간·금호4가~옥수역 구간 </w:t>
            </w:r>
            <w:r>
              <w:rPr>
                <w:rFonts w:ascii="맑은 고딕" w:hAnsi="맑은 고딕" w:eastAsia="맑은 고딕" w:cs="맑은 고딕"/>
                <w:b/>
                <w:color w:val="1D2A38"/>
                <w:sz w:val="19"/>
              </w:rPr>
              <w:t>지반조사 자료</w:t>
            </w:r>
            <w:r>
              <w:rPr>
                <w:rFonts w:ascii="맑은 고딕" w:hAnsi="맑은 고딕" w:eastAsia="맑은 고딕" w:cs="맑은 고딕"/>
                <w:color w:val="1D2A38"/>
                <w:sz w:val="19"/>
              </w:rPr>
              <w:t xml:space="preserve"> 제공</w:t>
            </w:r>
          </w:p>
          <w:p>
            <w:pPr>
              <w:autoSpaceDE w:val="0"/>
              <w:autoSpaceDN w:val="0"/>
              <w:spacing w:after="40"/>
              <w:ind w:left="312" w:hanging="255"/>
            </w:pPr>
            <w:r>
              <w:rPr>
                <w:rFonts w:ascii="맑은 고딕" w:hAnsi="맑은 고딕" w:eastAsia="맑은 고딕" w:cs="맑은 고딕"/>
                <w:b/>
                <w:color w:val="1D2A38"/>
                <w:sz w:val="19"/>
              </w:rPr>
              <w:t xml:space="preserve">6. </w:t>
            </w:r>
            <w:r>
              <w:rPr>
                <w:rFonts w:ascii="맑은 고딕" w:hAnsi="맑은 고딕" w:eastAsia="맑은 고딕" w:cs="맑은 고딕"/>
                <w:color w:val="1D2A38"/>
                <w:sz w:val="19"/>
              </w:rPr>
              <w:t xml:space="preserve">연계·환승 편익을 포함한 </w:t>
            </w:r>
            <w:r>
              <w:rPr>
                <w:rFonts w:ascii="맑은 고딕" w:hAnsi="맑은 고딕" w:eastAsia="맑은 고딕" w:cs="맑은 고딕"/>
                <w:b/>
                <w:color w:val="1D2A38"/>
                <w:sz w:val="19"/>
              </w:rPr>
              <w:t>정식 수요 예측과 B/C 산정</w:t>
            </w:r>
            <w:r>
              <w:rPr>
                <w:rFonts w:ascii="맑은 고딕" w:hAnsi="맑은 고딕" w:eastAsia="맑은 고딕" w:cs="맑은 고딕"/>
                <w:color w:val="1D2A38"/>
                <w:sz w:val="19"/>
              </w:rPr>
              <w:t>, 정책성(AHP) 평가</w:t>
            </w:r>
          </w:p>
          <w:p>
            <w:pPr>
              <w:autoSpaceDE w:val="0"/>
              <w:autoSpaceDN w:val="0"/>
              <w:spacing w:after="40"/>
              <w:ind w:left="312" w:hanging="255"/>
            </w:pPr>
            <w:r>
              <w:rPr>
                <w:rFonts w:ascii="맑은 고딕" w:hAnsi="맑은 고딕" w:eastAsia="맑은 고딕" w:cs="맑은 고딕"/>
                <w:b/>
                <w:color w:val="1D2A38"/>
                <w:sz w:val="19"/>
              </w:rPr>
              <w:t xml:space="preserve">7. </w:t>
            </w:r>
            <w:r>
              <w:rPr>
                <w:rFonts w:ascii="맑은 고딕" w:hAnsi="맑은 고딕" w:eastAsia="맑은 고딕" w:cs="맑은 고딕"/>
                <w:b/>
                <w:color w:val="1D2A38"/>
                <w:sz w:val="19"/>
              </w:rPr>
              <w:t>재원확보 방안(안)</w:t>
            </w:r>
            <w:r>
              <w:rPr>
                <w:rFonts w:ascii="맑은 고딕" w:hAnsi="맑은 고딕" w:eastAsia="맑은 고딕" w:cs="맑은 고딕"/>
                <w:color w:val="1D2A38"/>
                <w:sz w:val="19"/>
              </w:rPr>
              <w:t>(9.1절)에 대한 서울시·성동구의 분담 의견: 사전 타당성조사 비용부터, 건설비는 조사 결과로 확정. 정비사업 기반시설 연계, 국비, 지방세 환류(귀속 구분·개통 전후 비교)와 환류 구조(조세담보금융 등)의 검토 포함</w:t>
            </w:r>
          </w:p>
          <w:p>
            <w:pPr>
              <w:autoSpaceDE w:val="0"/>
              <w:autoSpaceDN w:val="0"/>
              <w:spacing w:after="0"/>
              <w:ind w:left="312" w:hanging="255"/>
            </w:pPr>
            <w:r>
              <w:rPr>
                <w:rFonts w:ascii="맑은 고딕" w:hAnsi="맑은 고딕" w:eastAsia="맑은 고딕" w:cs="맑은 고딕"/>
                <w:b/>
                <w:color w:val="1D2A38"/>
                <w:sz w:val="19"/>
              </w:rPr>
              <w:t xml:space="preserve">8. </w:t>
            </w:r>
            <w:r>
              <w:rPr>
                <w:rFonts w:ascii="맑은 고딕" w:hAnsi="맑은 고딕" w:eastAsia="맑은 고딕" w:cs="맑은 고딕"/>
                <w:b/>
                <w:color w:val="1D2A38"/>
                <w:sz w:val="19"/>
              </w:rPr>
              <w:t>검토 기준 공개</w:t>
            </w:r>
            <w:r>
              <w:rPr>
                <w:rFonts w:ascii="맑은 고딕" w:hAnsi="맑은 고딕" w:eastAsia="맑은 고딕" w:cs="맑은 고딕"/>
                <w:color w:val="1D2A38"/>
                <w:sz w:val="19"/>
              </w:rPr>
              <w:t>: 회신 사례가 든 ‘관련 규정’과 ‘기술적·경제적 타당성’의 구체적 기준, 운영 중 노선과 만나는 구간의 비용 산정 근거, 인정하는 재원확보 방안의 범위</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제출 요지 5문장</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동북선 종착 왕십리역에서 무학봉 분지와 금호4가 한강변 평지를 거쳐 3호선 금호역(약 3.6km) 또는 옥수역(약 3.7km)까지 지하로 잇고, 정거장 세 곳(가칭 무학봉·갈림4거리·금호4가)을 새로 두는 구체적인 도입안 두 가지를 제안한다.</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color w:val="1D2A38"/>
                <w:sz w:val="19"/>
              </w:rPr>
              <w:t>능선은 터널로 지나고 정거장은 평지에 두는 구성이며, 신설 정거장을 쓰는 6,258세대의 평균 도보는 평지 가정 8.8분에서 3.7분으로, 직선 500m 역세권 세대는 3,762세대에서 7,074세대로 늘어난다(두 안 같음).</w:t>
            </w:r>
          </w:p>
          <w:p>
            <w:pPr>
              <w:autoSpaceDE w:val="0"/>
              <w:autoSpaceDN w:val="0"/>
              <w:spacing w:after="4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color w:val="1D2A38"/>
                <w:sz w:val="19"/>
              </w:rPr>
              <w:t>사업비는 스크리닝으로 금호역안 약 4,030~4,835억 원, 옥수역안 약 4,142~4,969억 원이고, 접근시간 편익만 반영한 B/C는 두 안 모두 0.06~0.34로 3차 선정 기준 0.7에 못 미친다는 점을 숨기지 않는다. 지방세 환류는 연 95~444억 원(가정 의존, 중간 236억)이고 더 공격적인 가정의 천장값은 연 1,038억 원이며 편익과 합산하지 않는다.</w:t>
            </w:r>
          </w:p>
          <w:p>
            <w:pPr>
              <w:autoSpaceDE w:val="0"/>
              <w:autoSpaceDN w:val="0"/>
              <w:spacing w:after="40"/>
              <w:ind w:left="312" w:hanging="255"/>
            </w:pPr>
            <w:r>
              <w:rPr>
                <w:rFonts w:ascii="맑은 고딕" w:hAnsi="맑은 고딕" w:eastAsia="맑은 고딕" w:cs="맑은 고딕"/>
                <w:b/>
                <w:color w:val="1D2A38"/>
                <w:sz w:val="19"/>
              </w:rPr>
              <w:t xml:space="preserve">4. </w:t>
            </w:r>
            <w:r>
              <w:rPr>
                <w:rFonts w:ascii="맑은 고딕" w:hAnsi="맑은 고딕" w:eastAsia="맑은 고딕" w:cs="맑은 고딕"/>
                <w:color w:val="1D2A38"/>
                <w:sz w:val="19"/>
              </w:rPr>
              <w:t>그래서 1단계(금호4가까지 2.7km)와 2단계(종점 연결)로 나누고, 종점(금호역·옥수역)과 중간 정거장의 비교, 연계·환승 편익의 정식 산정, 정책성 평가, 3호선 지선과의 조정, 정비사업 연계를 서울시가 함께 검토해 달라고 요청하며, 서울시 회신 사례가 전제로 든 부담주체 문제에는 사전 타당성조사 비용·1단계·2단계 건설비로 나눈 분담 방안(안)(9.1절)으로 답한다.</w:t>
            </w:r>
          </w:p>
          <w:p>
            <w:pPr>
              <w:autoSpaceDE w:val="0"/>
              <w:autoSpaceDN w:val="0"/>
              <w:spacing w:after="0"/>
              <w:ind w:left="312" w:hanging="255"/>
            </w:pPr>
            <w:r>
              <w:rPr>
                <w:rFonts w:ascii="맑은 고딕" w:hAnsi="맑은 고딕" w:eastAsia="맑은 고딕" w:cs="맑은 고딕"/>
                <w:b/>
                <w:color w:val="1D2A38"/>
                <w:sz w:val="19"/>
              </w:rPr>
              <w:t xml:space="preserve">5. </w:t>
            </w:r>
            <w:r>
              <w:rPr>
                <w:rFonts w:ascii="맑은 고딕" w:hAnsi="맑은 고딕" w:eastAsia="맑은 고딕" w:cs="맑은 고딕"/>
                <w:color w:val="1D2A38"/>
                <w:sz w:val="19"/>
              </w:rPr>
              <w:t>3차 도시철도망 변경 또는 4차 계획으로의 반영 경로와 요건, 동북선 종착부 구조·협약 변경 가능성, 지반조사 자료를 알려 달라.</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검토자가 1분 안에 보는 핵심</w:t>
      </w:r>
    </w:p>
    <w:tbl>
      <w:tblPr>
        <w:tblW w:w="9751" w:type="dxa"/>
        <w:jc w:val="center"/>
        <w:tblLayout w:type="fixed"/>
        <w:tblLook w:firstColumn="1" w:firstRow="1" w:lastColumn="0" w:lastRow="0" w:noHBand="0" w:noVBand="1" w:val="04A0"/>
      </w:tblPr>
      <w:tblGrid>
        <w:gridCol w:w="1881"/>
        <w:gridCol w:w="3934"/>
        <w:gridCol w:w="3934"/>
      </w:tblGrid>
      <w:tr>
        <w:trPr>
          <w:cantSplit/>
          <w:tblHeader/>
        </w:trPr>
        <w:tc>
          <w:tcPr>
            <w:tcW w:type="dxa" w:w="188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39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확인 내용</w:t>
            </w:r>
          </w:p>
        </w:tc>
        <w:tc>
          <w:tcPr>
            <w:tcW w:type="dxa" w:w="39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검토 의미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서울시 회신 사례의 두 전제</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경제적 타당성: 스크리닝 B/C 0.06~0.34로 기준 0.7 미달, 도달 조건 제시(7절). ② 부담주체·재원확보: 사전 타당성조사 비용, 1단계·2단계 건설비로 나눈 부담주체(안)(9.1절). 운영 중 노선과 만나는 3곳의 비용 가산 민감도(6.2절)</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자료 공개와 사전 타당성조사로 확정</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대상</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왕십리 종착부 → 무학봉(가칭) → 갈림4거리(가칭, 중간 정거장) → 금호4가(가칭) → 종점. 금호역안 약 3.6km(금호역, 3호선), 옥수역안 약 3.7km(옥수역, 3호선·경의중앙선). 신설 정거장 3곳. 1단계 2.7km(금호4가까지, 두 안 공통) + 2단계 약 0.9km(금호역) 또는 약 1.0km(옥수역)</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노선·정거장·공법·단계를 갖춘 두 안(확정 설계가 아님)</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지형</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분지와 금호4가 한강변 평지를 능선(무학봉·대현산 줄기 해발 약 90~120m, 금호산 줄기 약 135~140m)이 가른다 [S4][S5]. 정거장은 평지에 개착, 능선 하부는 터널</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지반·지하수는 미확인: 사업비 +30% 민감도로 둠</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접근성</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13개 단지 7,074세대 중 신설 정거장을 쓰는 6,258세대의 평균 도보 8.8분 → 3.7분(평지 가정), 오르막(+30% 가정) 반영 11.4분 → 4.8분. 기존 역 직선 500m 안 세대 3,762(53%) → 7,074(100%)</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가정에 기반한 추정, 동 내부 실측을 요청</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역과의 간격</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무학봉은 행당역 약 500m·상왕십리역 약 550m, 갈림4거리는 행당역·신금호역 각 약 400m(5호선 행당~신금호 구간 위), 금호4가는 금호역 약 800m·옥수역 약 850m</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무학봉·갈림4거리는 5·2호선과 가깝다(인정)</w:t>
            </w:r>
            <w:r>
              <w:rPr>
                <w:rFonts w:ascii="맑은 고딕" w:hAnsi="맑은 고딕" w:eastAsia="맑은 고딕" w:cs="맑은 고딕"/>
                <w:color w:val="1D2A38"/>
                <w:sz w:val="17"/>
              </w:rPr>
              <w:t>. 정거장별 승하차 수요로 판단</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간격과 중간 정거장</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평균 약 0.89km. 무학봉~금호4가가 약 1.65km로 기준(1.2km, 가정)을 넘어 가운데에 갈림4거리를 둠: 왕십리~무학봉 약 1.1km, 무학봉~갈림4거리 약 0.6km, 갈림4거리~금호4가 약 1.1km</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중간 정거장은 수요를 늘리지 않는다(인정)</w:t>
            </w:r>
            <w:r>
              <w:rPr>
                <w:rFonts w:ascii="맑은 고딕" w:hAnsi="맑은 고딕" w:eastAsia="맑은 고딕" w:cs="맑은 고딕"/>
                <w:color w:val="1D2A38"/>
                <w:sz w:val="17"/>
              </w:rPr>
              <w:t>: 새 500m 역세권 약 6ha(8%)</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종점 두 가지</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금호역안: 금호4가에서 약 0.9km, 3호선 환승. 옥수역안: 약 1.0km, 3호선·경의중앙선 환승. 접근시간 편익은 같고 사업비는 옥수역안이 112~134억 더 든다. 스크리닝 B/C 차이는 0.005</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종점은 연계(환승)·3호선 지선 구상으로 판단. 옥수역 구간 지형은 미확인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사업비(스크리닝)</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금호역안 약 4,030~4,835억, 옥수역안 약 4,142~4,969억 원(연장 × 사례 단가 2종). 심도·지반 +30% 시 5,239~6,285억 / 5,384~6,460억. 연 환산 비용 337~387억 / 347~398억 원/년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공식 사업비가 아님. 서울시 설계 단가로 대체</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규모</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신설 정거장 이용 세대에서 쌓아 올린 일 이용 6,477~20,151건(중간 12,594건, 왕복 2회 기준). 이용 비율·세대당 인원은 가정</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이용자만 센 하한. 연계·환승 이용은 미반영</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경제성(B/C)</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편익 연 23~116억(중간 59억, 두 안 같음) → 스크리닝 B/C 금호역안 동북선 단가 0.07·0.17·0.34, 3차 평균 단가 0.06·0.15·0.30(보수·중간·상한). 옥수역안은 0.07·0.17·0.34 / 0.06·0.15·0.29. 기준 0.7까지 중간 시나리오에서 연 177~219억(3.0~3.7배) 부족</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접근시간만으로는 0.7에 못 미친다(인정)</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환류(보조)</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보수~상한 연 95~444억 원(중간 236억): 평균 매매가 20억·신설 후 가격 +20~30%·추가 거래 +2~6%p 가정. 연 환산 비용의 25~132%(금호역안). 공격(확장) 시나리오는 연 1,038억(천장값, 약 80%가 추가 거래 +10%p 가정). 국세 제외</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 의존이 큼(8절 민감도·손익분기). 편익과 합산하지 않음</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회신 사례의 부담주체 전제에는 사전 타당성조사 비용, 1단계·2단계 건설비로 나눈 분담 방안(안)으로 답한다(9.1절). 시 부담 비율 100·75·50% 가정 시 금호역안 연 부담 337·276·214억(동북선 단가). 정비사업 기반시설 연계·동북선 협약 변경·국비 협의·세수 환류 구조(TIF 등)는 서울시 확인 사항</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재원확보 방안(안) 협의 요청(9.1절)</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3호선 지선 구상</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금호~응봉~삼표레미콘~뚝도시장 3호선 지선이 공약으로 보도됐다 [S7]. 선형은 공개되지 않았고, 금호4가 정거장은 금호역~응봉역 직선에서 약 300m 떨어져 있다</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정거장 공유·통합 여부, 금호역안과의 접점을 서울시가 먼저 확인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계획 절차</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계획은 2026.6 발표 후 국토부 승인 절차 중이다 [S6]. 3차(변경)·4차 계획 때 고려한다는 서울연구원 답변이 있다 [S12]. 표준 소요기간 가정으로 개통은 2037년 하반기(3차 변경) 또는 2040년 하반기(4차 계획)</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반영 경로와 요건 확인 요청(10절)</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신뢰도 표기: A 공식·공개 원자료, B 2차 출처·좌표 기반 계산, C 미확보·가정. 정거장·단지 위치는 지도에서 읽은 개략값(±100~200m)이며 정거장 위치의 확정이 아니다.</w:t>
      </w:r>
    </w:p>
    <w:p>
      <w:pPr>
        <w:autoSpaceDE w:val="0"/>
        <w:autoSpaceDN w:val="0"/>
        <w:spacing w:after="120"/>
      </w:pPr>
      <w:r>
        <w:rPr>
          <w:rFonts w:ascii="맑은 고딕" w:hAnsi="맑은 고딕" w:eastAsia="맑은 고딕" w:cs="맑은 고딕"/>
          <w:color w:val="5B6775"/>
          <w:sz w:val="17"/>
        </w:rPr>
        <w:t>핵심 원칙: “타당하다”고 주장하지 않고 “무엇이 충족되면 타당해지는가”를 수치로 제시한다. 약점(무학봉·갈림4거리의 5·2호선 근접, 중간 정거장의 수요 부재, 경제성 조건, 3호선 지선 중복 가능성, 지반 미확인, 세수 가정 의존)은 숨기지 않는다.</w:t>
      </w:r>
    </w:p>
    <w:p>
      <w:pPr>
        <w:pStyle w:val="Heading2"/>
        <w:pBdr>
          <w:bottom w:val="single" w:sz="8" w:space="3" w:color="c9d3de"/>
        </w:pBdr>
        <w:autoSpaceDE w:val="0"/>
        <w:autoSpaceDN w:val="0"/>
      </w:pPr>
      <w:r>
        <w:rPr>
          <w:rFonts w:ascii="맑은 고딕" w:hAnsi="맑은 고딕" w:eastAsia="맑은 고딕" w:cs="맑은 고딕"/>
          <w:b/>
          <w:color w:val="173F5F"/>
          <w:sz w:val="32"/>
        </w:rPr>
        <w:t>1. 도입안 개요: 무엇을, 어디에, 어떻게</w:t>
      </w:r>
    </w:p>
    <w:p>
      <w:pPr>
        <w:autoSpaceDE w:val="0"/>
        <w:autoSpaceDN w:val="0"/>
        <w:spacing w:after="120"/>
      </w:pPr>
      <w:r>
        <w:rPr>
          <w:rFonts w:ascii="맑은 고딕" w:hAnsi="맑은 고딕" w:eastAsia="맑은 고딕" w:cs="맑은 고딕"/>
          <w:color w:val="1D2A38"/>
          <w:sz w:val="20"/>
        </w:rPr>
        <w:t>동북선은 상계에서 왕십리까지 13.4km를 환승 없이 25분에 잇는 경전철로, 2027년 하반기 개통을 목표로 한다 [S3][S13]. 이 도입안은 왕십리에서 끝나는 그 선로를 서쪽으로 이어 무학봉 분지와 금호4가 한강변 평지를 거쳐 3호선 금호역(약 3.6km) 또는 3호선·경의중앙선 옥수역(약 3.7km)에서 마무리하는 구성이다. 성동구청장도 2026년 6월 인터뷰에서 동북선을 금호역까지 연장하겠다는 취지로 말한 것으로 보도됐다 [S14]. 이 문서는 그 방향을 “어디에, 어떻게, 얼마로”로 구체화하고, 같은 정거장을 쓰는 옥수역 종점을 함께 비교한다.</w:t>
      </w:r>
    </w:p>
    <w:p>
      <w:pPr>
        <w:pStyle w:val="Heading3"/>
        <w:autoSpaceDE w:val="0"/>
        <w:autoSpaceDN w:val="0"/>
      </w:pPr>
      <w:r>
        <w:rPr>
          <w:rFonts w:ascii="맑은 고딕" w:hAnsi="맑은 고딕" w:eastAsia="맑은 고딕" w:cs="맑은 고딕"/>
          <w:b/>
          <w:color w:val="173F5F"/>
          <w:sz w:val="24"/>
        </w:rPr>
        <w:t>1.1 도입안 사양</w:t>
      </w:r>
    </w:p>
    <w:tbl>
      <w:tblPr>
        <w:tblW w:w="9751" w:type="dxa"/>
        <w:jc w:val="center"/>
        <w:tblLayout w:type="fixed"/>
        <w:tblLook w:firstColumn="1" w:firstRow="1" w:lastColumn="0" w:lastRow="0" w:noHBand="0" w:noVBand="1" w:val="04A0"/>
      </w:tblPr>
      <w:tblGrid>
        <w:gridCol w:w="1675"/>
        <w:gridCol w:w="7008"/>
        <w:gridCol w:w="1066"/>
      </w:tblGrid>
      <w:tr>
        <w:trPr>
          <w:cantSplit/>
          <w:tblHeader/>
        </w:trPr>
        <w:tc>
          <w:tcPr>
            <w:tcW w:type="dxa" w:w="167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700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내용</w:t>
            </w:r>
          </w:p>
        </w:tc>
        <w:tc>
          <w:tcPr>
            <w:tcW w:type="dxa" w:w="106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근거</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구간</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금호역안</w:t>
            </w:r>
            <w:r>
              <w:rPr>
                <w:rFonts w:ascii="맑은 고딕" w:hAnsi="맑은 고딕" w:eastAsia="맑은 고딕" w:cs="맑은 고딕"/>
                <w:color w:val="1D2A38"/>
                <w:sz w:val="17"/>
              </w:rPr>
              <w:t>: 동북선 왕십리 종착부 → 무학봉(가칭) → 갈림4거리(가칭) → 금호4가(가칭) → 금호역(3호선). 직선 합 3.27km × 1.10(곡선·접속부 여유 가정) = 약 3.6km.</w:t>
            </w:r>
            <w:r>
              <w:br/>
            </w:r>
            <w:r>
              <w:rPr>
                <w:rFonts w:ascii="맑은 고딕" w:hAnsi="맑은 고딕" w:eastAsia="맑은 고딕" w:cs="맑은 고딕"/>
                <w:b/>
                <w:color w:val="1D2A38"/>
                <w:sz w:val="17"/>
              </w:rPr>
              <w:t>옥수역안</w:t>
            </w:r>
            <w:r>
              <w:rPr>
                <w:rFonts w:ascii="맑은 고딕" w:hAnsi="맑은 고딕" w:eastAsia="맑은 고딕" w:cs="맑은 고딕"/>
                <w:color w:val="1D2A38"/>
                <w:sz w:val="17"/>
              </w:rPr>
              <w:t>: 같은 정거장 → 금호4가 → 옥수역(3호선·경의중앙선). 직선 합 3.33km × 1.10 = 약 3.7km</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신설 3곳: 무학봉(왕십리KCC스위첸 정문 앞 3거리 일대, 왕십리 기준 약 1.1km), 갈림4거리(중간 정거장, 약 1.6km), 금호4가(서울숲푸르지오2차와 힐스테이트서울숲리버 사이, 약 2.7km). 종점은 기존 역: 금호역(약 3.6km) 또는 옥수역(약 3.7km)</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2·3·4절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간격</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평균 약 0.89km. 1.2km(가정)를 넘는 구간(무학봉~금호4가 약 1.65km)에 중간 정거장을 두어 모든 간격을 1.2km 이내로 맞춤: 약 1.1 / 0.6 / 1.1 / 금호역 0.9(옥수역 1.0)km</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동북선과 같은 경전철 규격의 지하 직결 연장(가정). 차량·신호·운영은 동북선과 통합하며, 사업 구조(협약 변경 또는 별도 사업)는 서울시와 사업시행자 협의 사항</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공법</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정거장은 평지에 개착(지표를 열어 짓는 공법), 능선·비탈 하부는 터널(TBM 또는 NATM, 지반조사 후 결정). 무학봉 이후 구간은 대부분 터널로 금호역안 약 2.5km·옥수역안 약 2.6km(연장의 약 71%). 갈림4거리는 능선 바로 아래 비탈이라 깊어질 수 있음</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단계</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1단계: 왕십리~금호4가 2.7km(신설 3곳, 두 안 공통). 2단계: 금호4가~금호역 약 0.9km 또는 금호4가~옥수역 약 1.0km(환승 연결). 금호역안의 2단계는 3호선 지선과 통합 검토</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1.2·9절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소요 시간</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 종착부 기준 무학봉 약 2분, 갈림4거리 약 3분, 금호4가 약 5분, 종점 약 7분(금호역·옥수역 모두. 동북선 평균 표정속도 약 32km/h = 13.4km ÷ 25분 가정)</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금호역안 약 4,030~4,835억 원, 옥수역안 약 4,142~4,969억 원(사례 단가 2종 × 연장). 심도·지반 +30% 시 5,239~6,285억 / 5,384~6,460억 원</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규모</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이용 6,477~20,151건(중간 12,594건, 접근시간 이용자 기준 하한, 두 안 같음)</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경제성</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스크리닝 B/C 0.06~0.34(접근시간 편익만, 두 안 모두). 0.7에는 중간 시나리오에서 연 177~219억 더 필요</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7절</w:t>
            </w:r>
          </w:p>
        </w:tc>
      </w:tr>
      <w:tr>
        <w:trPr>
          <w:cantSplit/>
        </w:trPr>
        <w:tc>
          <w:tcPr>
            <w:tcW w:type="dxa" w:w="16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절차·일정</w:t>
            </w:r>
          </w:p>
        </w:tc>
        <w:tc>
          <w:tcPr>
            <w:tcW w:type="dxa" w:w="700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도시철도망 변경 또는 4차 계획에 반영. 표준 소요기간 가정으로 개통 2037년 하반기 또는 2040년 하반기</w:t>
            </w:r>
          </w:p>
        </w:tc>
        <w:tc>
          <w:tcPr>
            <w:tcW w:type="dxa" w:w="10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10절</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1.2 단계 추진: 먼저 접근시간 편익을 확보하고, 연결은 나중에 정한다</w:t>
      </w:r>
    </w:p>
    <w:p>
      <w:pPr>
        <w:autoSpaceDE w:val="0"/>
        <w:autoSpaceDN w:val="0"/>
        <w:spacing w:after="120"/>
      </w:pPr>
      <w:r>
        <w:rPr>
          <w:rFonts w:ascii="맑은 고딕" w:hAnsi="맑은 고딕" w:eastAsia="맑은 고딕" w:cs="맑은 고딕"/>
          <w:color w:val="1D2A38"/>
          <w:sz w:val="20"/>
        </w:rPr>
        <w:t>금호4가에서 종점까지 약 0.9~1.0km 구간에는 새로 철도 접근이 좋아지는 단지가 거의 없다. 이 구간의 가치는 3호선(옥수역은 경의중앙선 포함)과의 환승·연계(네트워크 편익)에서 나오는데, 그 편익은 서울시 수요모형으로만 확인할 수 있고 3호선 지선 선형도 아직 알 수 없다. 그래서 접근시간 편익 전부를 확보하는 구간(두 안 공통)을 1단계로 먼저 두고, 종점 연결은 지선·수요 검토를 거쳐 2단계로 정한다.</w:t>
      </w:r>
    </w:p>
    <w:tbl>
      <w:tblPr>
        <w:tblW w:w="9751" w:type="dxa"/>
        <w:jc w:val="center"/>
        <w:tblLayout w:type="fixed"/>
        <w:tblLook w:firstColumn="1" w:firstRow="1" w:lastColumn="0" w:lastRow="0" w:noHBand="0" w:noVBand="1" w:val="04A0"/>
      </w:tblPr>
      <w:tblGrid>
        <w:gridCol w:w="1801"/>
        <w:gridCol w:w="2046"/>
        <w:gridCol w:w="2983"/>
        <w:gridCol w:w="2920"/>
      </w:tblGrid>
      <w:tr>
        <w:trPr>
          <w:cantSplit/>
          <w:tblHeader/>
        </w:trPr>
        <w:tc>
          <w:tcPr>
            <w:tcW w:type="dxa" w:w="180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구분</w:t>
            </w:r>
          </w:p>
        </w:tc>
        <w:tc>
          <w:tcPr>
            <w:tcW w:type="dxa" w:w="204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1단계(두 안 공통)</w:t>
            </w:r>
          </w:p>
        </w:tc>
        <w:tc>
          <w:tcPr>
            <w:tcW w:type="dxa" w:w="298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2단계: 금호역안</w:t>
            </w:r>
          </w:p>
        </w:tc>
        <w:tc>
          <w:tcPr>
            <w:tcW w:type="dxa" w:w="292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2단계: 옥수역안</w:t>
            </w:r>
          </w:p>
        </w:tc>
      </w:tr>
      <w:tr>
        <w:trPr>
          <w:cantSplit/>
        </w:trPr>
        <w:tc>
          <w:tcPr>
            <w:tcW w:type="dxa" w:w="18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구간</w:t>
            </w:r>
          </w:p>
        </w:tc>
        <w:tc>
          <w:tcPr>
            <w:tcW w:type="dxa" w:w="204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왕십리~무학봉~갈림4거리~금호4가 2.7km</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금호4가~금호역 약 0.9km</w:t>
            </w:r>
          </w:p>
        </w:tc>
        <w:tc>
          <w:tcPr>
            <w:tcW w:type="dxa" w:w="292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금호4가~옥수역 약 1.0km</w:t>
            </w:r>
          </w:p>
        </w:tc>
      </w:tr>
      <w:tr>
        <w:trPr>
          <w:cantSplit/>
        </w:trPr>
        <w:tc>
          <w:tcPr>
            <w:tcW w:type="dxa" w:w="18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w:t>
            </w:r>
          </w:p>
        </w:tc>
        <w:tc>
          <w:tcPr>
            <w:tcW w:type="dxa" w:w="204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신설 3곳(무학봉·갈림4거리·금호4가)</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금호역 환승(기존 역), 신설 없음</w:t>
            </w:r>
          </w:p>
        </w:tc>
        <w:tc>
          <w:tcPr>
            <w:tcW w:type="dxa" w:w="292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옥수역 환승(기존 역), 신설 없음</w:t>
            </w:r>
          </w:p>
        </w:tc>
      </w:tr>
      <w:tr>
        <w:trPr>
          <w:cantSplit/>
        </w:trPr>
        <w:tc>
          <w:tcPr>
            <w:tcW w:type="dxa" w:w="18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사업비(동북선 단가 / 3차 평균 단가)</w:t>
            </w:r>
          </w:p>
        </w:tc>
        <w:tc>
          <w:tcPr>
            <w:tcW w:type="dxa" w:w="204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3,022억 / 3,626억</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1,008억 / 1,209억</w:t>
            </w:r>
          </w:p>
        </w:tc>
        <w:tc>
          <w:tcPr>
            <w:tcW w:type="dxa" w:w="292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1,120억 / 1,343억</w:t>
            </w:r>
          </w:p>
        </w:tc>
      </w:tr>
      <w:tr>
        <w:trPr>
          <w:cantSplit/>
        </w:trPr>
        <w:tc>
          <w:tcPr>
            <w:tcW w:type="dxa" w:w="18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접근시간 편익</w:t>
            </w:r>
          </w:p>
        </w:tc>
        <w:tc>
          <w:tcPr>
            <w:tcW w:type="dxa" w:w="204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이용 세대 6,258세대 전부(중간 연 59억)</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거의 없음(연결 구간에 단지 없음)</w:t>
            </w:r>
          </w:p>
        </w:tc>
        <w:tc>
          <w:tcPr>
            <w:tcW w:type="dxa" w:w="292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거의 없음(연결 구간에 단지 없음)</w:t>
            </w:r>
          </w:p>
        </w:tc>
      </w:tr>
      <w:tr>
        <w:trPr>
          <w:cantSplit/>
        </w:trPr>
        <w:tc>
          <w:tcPr>
            <w:tcW w:type="dxa" w:w="18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스크리닝 B/C(중간, 동북선 / 3차 평균 단가)</w:t>
            </w:r>
          </w:p>
        </w:tc>
        <w:tc>
          <w:tcPr>
            <w:tcW w:type="dxa" w:w="204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0.23 / 0.20</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1·2단계 합산 0.17 / 0.15: 접근시간 편익만으로는 낮아지고, 환승·연계 편익은 미반영</w:t>
            </w:r>
          </w:p>
        </w:tc>
        <w:tc>
          <w:tcPr>
            <w:tcW w:type="dxa" w:w="292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1·2단계 합산 0.17 / 0.15: 같은 한계</w:t>
            </w:r>
          </w:p>
        </w:tc>
      </w:tr>
      <w:tr>
        <w:trPr>
          <w:cantSplit/>
        </w:trPr>
        <w:tc>
          <w:tcPr>
            <w:tcW w:type="dxa" w:w="180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결정 시점</w:t>
            </w:r>
          </w:p>
        </w:tc>
        <w:tc>
          <w:tcPr>
            <w:tcW w:type="dxa" w:w="204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변경 또는 4차 계획 반영 때</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3호선 지선 선형 확정 후, 연계 편익을 정식 산정한 뒤</w:t>
            </w:r>
          </w:p>
        </w:tc>
        <w:tc>
          <w:tcPr>
            <w:tcW w:type="dxa" w:w="29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옥수역 환승 구조·구간 지반 확인 후, 연계 편익을 정식 산정한 뒤</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1단계 종점(금호4가)에서 3호선 또는 경의중앙선으로 환승하려면 2단계가 필요하다. 1단계만으로도 6,258세대의 도보 접근은 개선되지만, 환승 편익은 2단계에서 생긴다는 점이 1단계 B/C를 높게 보이게 하는 한계다. 2단계 사업비는 반올림한 총사업비에서 1단계 사업비를 뺀 값이라 합이 1억 원 안팎으로 다를 수 있다.</w:t>
      </w:r>
    </w:p>
    <w:p>
      <w:pPr>
        <w:pStyle w:val="Heading2"/>
        <w:pBdr>
          <w:bottom w:val="single" w:sz="8" w:space="3" w:color="c9d3de"/>
        </w:pBdr>
        <w:autoSpaceDE w:val="0"/>
        <w:autoSpaceDN w:val="0"/>
      </w:pPr>
      <w:r>
        <w:rPr>
          <w:rFonts w:ascii="맑은 고딕" w:hAnsi="맑은 고딕" w:eastAsia="맑은 고딕" w:cs="맑은 고딕"/>
          <w:b/>
          <w:color w:val="173F5F"/>
          <w:sz w:val="32"/>
        </w:rPr>
        <w:t>2. 현황 진단: 어디가 비어 있나</w:t>
      </w:r>
    </w:p>
    <w:p>
      <w:pPr>
        <w:autoSpaceDE w:val="0"/>
        <w:autoSpaceDN w:val="0"/>
        <w:spacing w:after="120"/>
      </w:pPr>
      <w:r>
        <w:rPr>
          <w:rFonts w:ascii="맑은 고딕" w:hAnsi="맑은 고딕" w:eastAsia="맑은 고딕" w:cs="맑은 고딕"/>
          <w:color w:val="1D2A38"/>
          <w:sz w:val="20"/>
        </w:rPr>
        <w:t>기준은 통상의 직선 500m 역세권과 보행시간 추정이다. 단지는 무학봉 분지 7개, 금호4가 권역 5개, 경계 1개로 모두 13개 7,074세대(공개 단지 정보, 2차 자료)이고 [S15], 기존 역은 왕십리·상왕십리·행당·신금호·금호·옥수·응봉·청구역이다(좌표는 위키백과) [S16]. 동북선 왕십리 승강장은 이 연장의 시작점이므로 ‘기존 역까지의 거리’ 계산에서 뺐다.</w:t>
      </w:r>
    </w:p>
    <w:p>
      <w:pPr>
        <w:keepNext/>
        <w:autoSpaceDE w:val="0"/>
        <w:autoSpaceDN w:val="0"/>
        <w:spacing w:before="80" w:after="40"/>
        <w:jc w:val="center"/>
      </w:pPr>
      <w:r>
        <w:drawing>
          <wp:inline xmlns:a="http://schemas.openxmlformats.org/drawingml/2006/main" xmlns:pic="http://schemas.openxmlformats.org/drawingml/2006/picture">
            <wp:extent cx="6048000" cy="4415040"/>
            <wp:docPr id="4" name="Picture 4"/>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6048000" cy="441504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도보시간은 직선거리(50m 단위)×1.3(우회계수)÷분속 80m로 추정했고 신설 정거장 출입구까지는 최소 1.5분으로 두었다. 오르막 가산(+30%)은 가정이며 실측이 아니다. 단지·정거장 위치는 지도 판독 개략값(±100~200m)이다. 막대 값은 반올림해 표시해 오른쪽 ‘줄어드는 시간’과 0.1분 안팎 다를 수 있다. 한신무학·금호1차푸르지오는 신설 정거장이 기존 역보다 멀어 이용하지 않는 것으로 보았다. 갈림4거리(중간 정거장)는 어느 단지에도 가장 가까운 신설 정거장이 아니라 이 값은 중간 정거장 유무와 종점(금호역·옥수역)에 관계없이 같다.</w:t>
      </w:r>
    </w:p>
    <w:tbl>
      <w:tblPr>
        <w:tblW w:w="9751" w:type="dxa"/>
        <w:jc w:val="center"/>
        <w:tblLayout w:type="fixed"/>
        <w:tblLook w:firstColumn="1" w:firstRow="1" w:lastColumn="0" w:lastRow="0" w:noHBand="0" w:noVBand="1" w:val="04A0"/>
      </w:tblPr>
      <w:tblGrid>
        <w:gridCol w:w="1706"/>
        <w:gridCol w:w="850"/>
        <w:gridCol w:w="1495"/>
        <w:gridCol w:w="1495"/>
        <w:gridCol w:w="1353"/>
        <w:gridCol w:w="1495"/>
        <w:gridCol w:w="1353"/>
      </w:tblGrid>
      <w:tr>
        <w:trPr>
          <w:cantSplit/>
          <w:tblHeader/>
        </w:trPr>
        <w:tc>
          <w:tcPr>
            <w:tcW w:type="dxa" w:w="170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단지</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세대</w:t>
            </w:r>
          </w:p>
        </w:tc>
        <w:tc>
          <w:tcPr>
            <w:tcW w:type="dxa" w:w="14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가까운 기존 역·직선(m)</w:t>
            </w:r>
          </w:p>
        </w:tc>
        <w:tc>
          <w:tcPr>
            <w:tcW w:type="dxa" w:w="14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도보 평지/오르막(분)</w:t>
            </w:r>
          </w:p>
        </w:tc>
        <w:tc>
          <w:tcPr>
            <w:tcW w:type="dxa" w:w="13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신설: 정거장·직선(m)</w:t>
            </w:r>
          </w:p>
        </w:tc>
        <w:tc>
          <w:tcPr>
            <w:tcW w:type="dxa" w:w="14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신설 후 도보 평지/오르막(분)</w:t>
            </w:r>
          </w:p>
        </w:tc>
        <w:tc>
          <w:tcPr>
            <w:tcW w:type="dxa" w:w="13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절감 평지/오르막(분)</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 왕십리KCC스위첸</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272</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상왕십리역 400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6.5 / 8.5</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150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4.1 / 5.3</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 왕십리자이</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713</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상왕십리역 600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9.8 / 12.7</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150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7.3 / 9.5</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 왕십리풍림아이원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758</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400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6.5 / 8.5</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150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4.1 / 5.3</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 왕십리극동미라주</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414</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550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8.9 / 11.6</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200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 금호베스트빌</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458</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상왕십리역 350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200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 한신무학</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480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상왕십리역 150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400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0.0 / 0.0</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 무학현대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277</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상왕십리역 350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250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4.1 / 5.3</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1.6 / 2.1</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 금호대우</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1,181</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450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7.3 / 9.5</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400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6.5 / 8.5</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0.8 / 1.1</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 서울숲푸르지오1차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888</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옥수역 550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8.9 / 11.6</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300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4.9 / 6.3</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4.1 / 5.3</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 서울숲푸르지오2차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647</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750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12.2 / 15.8</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100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1.6 / 2.1</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10.6 / 13.7</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 힐스테이트서울숲리버</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542</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응봉역 900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14.6 / 19.0</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150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12.2 / 15.8</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 서울숲르씨엘</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108</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600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9.8 / 12.7</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200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6.5 / 8.5</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13. 금호1차푸르지오</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336</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500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8.1 / 10.6</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 500</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8.1 / 10.6</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0.0 / 0.0</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무학봉 분지 소계(7개 단지)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3,372</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6.7 / 8.8</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2.8 / 3.6</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3.9 / 5.1</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금호4가 권역 소계(5개 단지)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3,366</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9.9 / 12.9</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4.4 / 5.7</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5.6 / 7.2</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13개 단지 세대 가중 평균</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7,074</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8.3 / 10.8</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3.8 / 4.9</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4.5 / 5.9</w:t>
            </w:r>
          </w:p>
        </w:tc>
      </w:tr>
      <w:tr>
        <w:trPr>
          <w:cantSplit/>
        </w:trPr>
        <w:tc>
          <w:tcPr>
            <w:tcW w:type="dxa" w:w="170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신설 정거장을 쓰는 11개 단지 평균</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6,258</w:t>
            </w: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8.8 / 11.4</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4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3.7 / 4.8</w:t>
            </w:r>
          </w:p>
        </w:tc>
        <w:tc>
          <w:tcPr>
            <w:tcW w:type="dxa" w:w="13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5.1 / 6.7</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‘신설 후 도보’는 기존 역과 신설 정거장 중 가까운 쪽 기준이다. 세대수는 공개 단지 정보(2차 자료)이며 세대수가 자료마다 달라 왕십리자이 587~713(713 사용), 서울숲푸르지오2차 586~708(647), 힐스테이트서울숲리버 502~606(542)처럼 사용값을 정했다 [S15]. 왕십리극동미라주·금호베스트빌 위치는 지도 판독 개략값(±150m)이고 단지 식별 재확인이 필요하다. 평균은 세대 가중이며 반올림 전 값으로 계산해 표의 뺄셈과 0.1분 어긋날 수 있다.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 표에서 읽을 수 있는 것과 없는 것</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무학봉 분지는 이미 2·5호선이 가깝다</w:t>
            </w:r>
            <w:r>
              <w:rPr>
                <w:rFonts w:ascii="맑은 고딕" w:hAnsi="맑은 고딕" w:eastAsia="맑은 고딕" w:cs="맑은 고딕"/>
                <w:color w:val="1D2A38"/>
                <w:sz w:val="19"/>
              </w:rPr>
              <w:t>: 상왕십리역·행당역 직선 150~600m라 평균 도보가 평지 6.7분(오르막 반영 8.8분)이다. 신설로 2.8분(3.6분)이 되지만 단지별 차이가 크다. 왕십리자이는 7.3분, 왕십리극동미라주는 5.7분 줄고, 한신무학은 상왕십리역 직선 150m라 변화가 없다.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금호4가 한강변은 공백이 뚜렷하다</w:t>
            </w:r>
            <w:r>
              <w:rPr>
                <w:rFonts w:ascii="맑은 고딕" w:hAnsi="맑은 고딕" w:eastAsia="맑은 고딕" w:cs="맑은 고딕"/>
                <w:color w:val="1D2A38"/>
                <w:sz w:val="19"/>
              </w:rPr>
              <w:t>: 직선 450~900m에 기존 역이 있어 평균 도보가 평지 9.9분(오르막 반영 12.9분)이다. 신설로 4.4분(5.7분)이 되며, 서울숲푸르지오2차는 10.6분, 힐스테이트서울숲리버는 12.2분 줄어든다. 5개 단지 중 4개 단지(2,185세대)가 기존 역 직선 500m 밖에서 안으로 들어온다. 금호대우(1,181세대)는 금호역 직선 450m라 절감이 0.8분에 그친다.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전체로 보면</w:t>
            </w:r>
            <w:r>
              <w:rPr>
                <w:rFonts w:ascii="맑은 고딕" w:hAnsi="맑은 고딕" w:eastAsia="맑은 고딕" w:cs="맑은 고딕"/>
                <w:color w:val="1D2A38"/>
                <w:sz w:val="19"/>
              </w:rPr>
              <w:t>: 13개 단지 7,074세대의 평균 도보는 평지 8.3분에서 3.8분으로 줄고, 기존 역 직선 500m 밖이던 3,312세대(47%)가 모두 500m 안으로 들어온다.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중간 정거장은 이 표의 값을 바꾸지 않는다</w:t>
            </w:r>
            <w:r>
              <w:rPr>
                <w:rFonts w:ascii="맑은 고딕" w:hAnsi="맑은 고딕" w:eastAsia="맑은 고딕" w:cs="맑은 고딕"/>
                <w:color w:val="1D2A38"/>
                <w:sz w:val="19"/>
              </w:rPr>
              <w:t>: 갈림4거리에서 직선 500m 안에 드는 단지는 왕십리풍림아이원(약 350m)과 왕십리극동미라주(약 400m)뿐이고, 두 단지 모두 무학봉 정거장이 더 가깝다(각 약 150m·200m). 그래서 두 안과 중간 정거장 유무에 따라 이용 세대(6,258)·절감 시간이 달라지지 않는다(3절).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서울시 지표는 집계값이다</w:t>
            </w:r>
            <w:r>
              <w:rPr>
                <w:rFonts w:ascii="맑은 고딕" w:hAnsi="맑은 고딕" w:eastAsia="맑은 고딕" w:cs="맑은 고딕"/>
                <w:color w:val="1D2A38"/>
                <w:sz w:val="19"/>
              </w:rPr>
              <w:t>: 서울시가 밝힌 접근시간은 행정동 단위 분포(철도역까지 10분 이상 108곳, 20분 이상 23곳 [S17])와 평균값(지하철역 평균 9.97분에서 8.03분 [S6])이다. 동 안의 지점별 편차는 드러나지 않으므로 서울시 GIS로 확인해 달라고 요청한다.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한계</w:t>
            </w:r>
            <w:r>
              <w:rPr>
                <w:rFonts w:ascii="맑은 고딕" w:hAnsi="맑은 고딕" w:eastAsia="맑은 고딕" w:cs="맑은 고딕"/>
                <w:color w:val="1D2A38"/>
                <w:sz w:val="19"/>
              </w:rPr>
              <w:t>: 도보시간은 직선거리에서 추정한 값이고 오르막 가산은 가정이다. 위치 오차(±100~200m)가 단지별 결과를 바꿀 수 있어 결과는 방향성으로 읽는다.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3. 지형과 노선 선정: 평지에 정거장, 능선은 아래로</w:t>
      </w:r>
    </w:p>
    <w:p>
      <w:pPr>
        <w:autoSpaceDE w:val="0"/>
        <w:autoSpaceDN w:val="0"/>
        <w:spacing w:after="120"/>
      </w:pPr>
      <w:r>
        <w:rPr>
          <w:rFonts w:ascii="맑은 고딕" w:hAnsi="맑은 고딕" w:eastAsia="맑은 고딕" w:cs="맑은 고딕"/>
          <w:color w:val="1D2A38"/>
          <w:sz w:val="20"/>
        </w:rPr>
        <w:t>이 일대는 평지가 둘로 갈라져 있다. 첫째는 무학봉 분지로, 무학봉길을 따라 왕십리KCC스위첸·왕십리자이·왕십리풍림아이원 등 7개 단지가 모여 있는 비교적 평탄한 저지대다. 둘째는 금호4가 한강변 평지로, 서울숲푸르지오와 힐스테이트서울숲리버 등 5개 단지가 있는 저지대다. 두 평지 사이에는 무학봉·대현산 줄기(해발 약 90~120m)가, 금호4가와 금호역 사이에는 금호산 줄기(약 135~140m)가 놓인다 [S4][S5]. 정상 높이는 공개 자료(위키백과, 산행 기록 등 2차 자료)마다 ±수 m 다르고, 정거장 부지의 해발은 공개 지형 자료로 확인하지 못해 ‘비교적 평탄한 저지대’는 지도 판독에 따른 정성 판단이다.</w:t>
      </w:r>
    </w:p>
    <w:p>
      <w:pPr>
        <w:keepNext/>
        <w:autoSpaceDE w:val="0"/>
        <w:autoSpaceDN w:val="0"/>
        <w:spacing w:before="80" w:after="40"/>
        <w:jc w:val="center"/>
      </w:pPr>
      <w:r>
        <w:drawing>
          <wp:inline xmlns:a="http://schemas.openxmlformats.org/drawingml/2006/main" xmlns:pic="http://schemas.openxmlformats.org/drawingml/2006/picture">
            <wp:extent cx="6048000" cy="3870720"/>
            <wp:docPr id="5" name="Picture 5"/>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6048000" cy="38707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개념도다. 축척·정확한 높이가 아니며, 공개 정상 높이와 지도 판독의 정성 판단으로 그렸다. 지반·지질은 조사가 필요하다. 구간별로 반올림해 정거장 사이 거리의 합이 총연장과 0.1km 다를 수 있다. 금호4가~옥수역 구간의 지형은 그리지 않았다(미확인).</w:t>
      </w:r>
    </w:p>
    <w:p>
      <w:pPr>
        <w:pStyle w:val="Heading3"/>
        <w:autoSpaceDE w:val="0"/>
        <w:autoSpaceDN w:val="0"/>
      </w:pPr>
      <w:r>
        <w:rPr>
          <w:rFonts w:ascii="맑은 고딕" w:hAnsi="맑은 고딕" w:eastAsia="맑은 고딕" w:cs="맑은 고딕"/>
          <w:b/>
          <w:color w:val="173F5F"/>
          <w:sz w:val="24"/>
        </w:rPr>
        <w:t>3.1 설계 원칙 다섯 가지</w:t>
      </w:r>
    </w:p>
    <w:p>
      <w:pPr>
        <w:autoSpaceDE w:val="0"/>
        <w:autoSpaceDN w:val="0"/>
        <w:ind w:left="340" w:hanging="283"/>
      </w:pPr>
      <w:r>
        <w:rPr>
          <w:rFonts w:ascii="맑은 고딕" w:hAnsi="맑은 고딕" w:eastAsia="맑은 고딕" w:cs="맑은 고딕"/>
          <w:sz w:val="20"/>
        </w:rPr>
        <w:t xml:space="preserve">1. </w:t>
      </w:r>
      <w:r>
        <w:rPr>
          <w:rFonts w:ascii="맑은 고딕" w:hAnsi="맑은 고딕" w:eastAsia="맑은 고딕" w:cs="맑은 고딕"/>
          <w:b/>
          <w:color w:val="1D2A38"/>
          <w:sz w:val="20"/>
        </w:rPr>
        <w:t>정거장은 평지에 둔다</w:t>
      </w:r>
      <w:r>
        <w:rPr>
          <w:rFonts w:ascii="맑은 고딕" w:hAnsi="맑은 고딕" w:eastAsia="맑은 고딕" w:cs="맑은 고딕"/>
          <w:color w:val="1D2A38"/>
          <w:sz w:val="20"/>
        </w:rPr>
        <w:t>: 평지에서는 지표를 열어 짓는 개착 공법을 쓸 수 있어 승강장을 얕게 둘 수 있다. 정비사업과 맞물리면 부지 확보와 공사 난이도의 부담을 줄일 여지가 있다(확인 필요).</w:t>
      </w:r>
    </w:p>
    <w:p>
      <w:pPr>
        <w:autoSpaceDE w:val="0"/>
        <w:autoSpaceDN w:val="0"/>
        <w:ind w:left="340" w:hanging="283"/>
      </w:pPr>
      <w:r>
        <w:rPr>
          <w:rFonts w:ascii="맑은 고딕" w:hAnsi="맑은 고딕" w:eastAsia="맑은 고딕" w:cs="맑은 고딕"/>
          <w:sz w:val="20"/>
        </w:rPr>
        <w:t xml:space="preserve">2. </w:t>
      </w:r>
      <w:r>
        <w:rPr>
          <w:rFonts w:ascii="맑은 고딕" w:hAnsi="맑은 고딕" w:eastAsia="맑은 고딕" w:cs="맑은 고딕"/>
          <w:b/>
          <w:color w:val="1D2A38"/>
          <w:sz w:val="20"/>
        </w:rPr>
        <w:t>능선은 아래로 지난다</w:t>
      </w:r>
      <w:r>
        <w:rPr>
          <w:rFonts w:ascii="맑은 고딕" w:hAnsi="맑은 고딕" w:eastAsia="맑은 고딕" w:cs="맑은 고딕"/>
          <w:color w:val="1D2A38"/>
          <w:sz w:val="20"/>
        </w:rPr>
        <w:t>: 지상 경사를 오르는 선형이 아니라 터널로 지난다. 정상부보다 낮은 안부(鞍部)를 따라 선형을 잡으면 터널 위 흙의 두께(토피)를 줄일 수 있다.</w:t>
      </w:r>
    </w:p>
    <w:p>
      <w:pPr>
        <w:autoSpaceDE w:val="0"/>
        <w:autoSpaceDN w:val="0"/>
        <w:ind w:left="340" w:hanging="283"/>
      </w:pPr>
      <w:r>
        <w:rPr>
          <w:rFonts w:ascii="맑은 고딕" w:hAnsi="맑은 고딕" w:eastAsia="맑은 고딕" w:cs="맑은 고딕"/>
          <w:sz w:val="20"/>
        </w:rPr>
        <w:t xml:space="preserve">3. </w:t>
      </w:r>
      <w:r>
        <w:rPr>
          <w:rFonts w:ascii="맑은 고딕" w:hAnsi="맑은 고딕" w:eastAsia="맑은 고딕" w:cs="맑은 고딕"/>
          <w:b/>
          <w:color w:val="1D2A38"/>
          <w:sz w:val="20"/>
        </w:rPr>
        <w:t>정거장 간격은 1.2km를 넘기지 않는다</w:t>
      </w:r>
      <w:r>
        <w:rPr>
          <w:rFonts w:ascii="맑은 고딕" w:hAnsi="맑은 고딕" w:eastAsia="맑은 고딕" w:cs="맑은 고딕"/>
          <w:color w:val="1D2A38"/>
          <w:sz w:val="20"/>
        </w:rPr>
        <w:t>: 동북선 평균은 약 0.89km다. 신설 정거장만 이으면 무학봉~금호4가가 약 1.65km로 길어져 가운데에 정거장을 하나 더 둔다. 그 결과 왕십리~무학봉 약 1.1km, 무학봉~갈림4거리 약 0.6km, 갈림4거리~금호4가 약 1.1km, 금호4가~금호역 약 0.9km(옥수역 약 1.0km)다(직선 × 1.10). 구간별로 반올림해 합이 총연장과 0.1km 다를 수 있다. 1.2km는 이 제안의 가정이며 공식 기준이 아니다.</w:t>
      </w:r>
    </w:p>
    <w:p>
      <w:pPr>
        <w:autoSpaceDE w:val="0"/>
        <w:autoSpaceDN w:val="0"/>
        <w:ind w:left="340" w:hanging="283"/>
      </w:pPr>
      <w:r>
        <w:rPr>
          <w:rFonts w:ascii="맑은 고딕" w:hAnsi="맑은 고딕" w:eastAsia="맑은 고딕" w:cs="맑은 고딕"/>
          <w:sz w:val="20"/>
        </w:rPr>
        <w:t xml:space="preserve">4. </w:t>
      </w:r>
      <w:r>
        <w:rPr>
          <w:rFonts w:ascii="맑은 고딕" w:hAnsi="맑은 고딕" w:eastAsia="맑은 고딕" w:cs="맑은 고딕"/>
          <w:b/>
          <w:color w:val="1D2A38"/>
          <w:sz w:val="20"/>
        </w:rPr>
        <w:t>지반은 아직 모른다</w:t>
      </w:r>
      <w:r>
        <w:rPr>
          <w:rFonts w:ascii="맑은 고딕" w:hAnsi="맑은 고딕" w:eastAsia="맑은 고딕" w:cs="맑은 고딕"/>
          <w:color w:val="1D2A38"/>
          <w:sz w:val="20"/>
        </w:rPr>
        <w:t>: 토피·지질·지하수는 지반조사 전에는 알 수 없으므로 사업비 +30% 민감도와 위험 항목으로 따로 둔다(6·11절).</w:t>
      </w:r>
    </w:p>
    <w:p>
      <w:pPr>
        <w:autoSpaceDE w:val="0"/>
        <w:autoSpaceDN w:val="0"/>
        <w:ind w:left="340" w:hanging="283"/>
      </w:pPr>
      <w:r>
        <w:rPr>
          <w:rFonts w:ascii="맑은 고딕" w:hAnsi="맑은 고딕" w:eastAsia="맑은 고딕" w:cs="맑은 고딕"/>
          <w:sz w:val="20"/>
        </w:rPr>
        <w:t xml:space="preserve">5. </w:t>
      </w:r>
      <w:r>
        <w:rPr>
          <w:rFonts w:ascii="맑은 고딕" w:hAnsi="맑은 고딕" w:eastAsia="맑은 고딕" w:cs="맑은 고딕"/>
          <w:b/>
          <w:color w:val="1D2A38"/>
          <w:sz w:val="20"/>
        </w:rPr>
        <w:t>종점은 두 가지를 비교한다</w:t>
      </w:r>
      <w:r>
        <w:rPr>
          <w:rFonts w:ascii="맑은 고딕" w:hAnsi="맑은 고딕" w:eastAsia="맑은 고딕" w:cs="맑은 고딕"/>
          <w:color w:val="1D2A38"/>
          <w:sz w:val="20"/>
        </w:rPr>
        <w:t>: 금호4가에서 3호선 금호역으로 잇는 금호역안과, 3호선·경의중앙선 옥수역으로 잇는 옥수역안은 신설 정거장과 접근시간 편익이 같고 마지막 연결 구간과 환승 선택지만 다르다(3.4절).</w:t>
      </w:r>
    </w:p>
    <w:p>
      <w:pPr>
        <w:pStyle w:val="Heading3"/>
        <w:autoSpaceDE w:val="0"/>
        <w:autoSpaceDN w:val="0"/>
      </w:pPr>
      <w:r>
        <w:rPr>
          <w:rFonts w:ascii="맑은 고딕" w:hAnsi="맑은 고딕" w:eastAsia="맑은 고딕" w:cs="맑은 고딕"/>
          <w:b/>
          <w:color w:val="173F5F"/>
          <w:sz w:val="24"/>
        </w:rPr>
        <w:t>3.2 정거장 세 곳의 위치</w:t>
      </w:r>
    </w:p>
    <w:tbl>
      <w:tblPr>
        <w:tblW w:w="9751" w:type="dxa"/>
        <w:jc w:val="center"/>
        <w:tblLayout w:type="fixed"/>
        <w:tblLook w:firstColumn="1" w:firstRow="1" w:lastColumn="0" w:lastRow="0" w:noHBand="0" w:noVBand="1" w:val="04A0"/>
      </w:tblPr>
      <w:tblGrid>
        <w:gridCol w:w="1340"/>
        <w:gridCol w:w="2803"/>
        <w:gridCol w:w="2803"/>
        <w:gridCol w:w="2803"/>
      </w:tblGrid>
      <w:tr>
        <w:trPr>
          <w:cantSplit/>
          <w:tblHeader/>
        </w:trPr>
        <w:tc>
          <w:tcPr>
            <w:tcW w:type="dxa" w:w="134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정거장</w:t>
            </w:r>
          </w:p>
        </w:tc>
        <w:tc>
          <w:tcPr>
            <w:tcW w:type="dxa" w:w="280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위치(개략)</w:t>
            </w:r>
          </w:p>
        </w:tc>
        <w:tc>
          <w:tcPr>
            <w:tcW w:type="dxa" w:w="280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가까운 단지(직선)</w:t>
            </w:r>
          </w:p>
        </w:tc>
        <w:tc>
          <w:tcPr>
            <w:tcW w:type="dxa" w:w="280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기존 역과의 간격(직선)</w:t>
            </w:r>
          </w:p>
        </w:tc>
      </w:tr>
      <w:tr>
        <w:trPr>
          <w:cantSplit/>
        </w:trPr>
        <w:tc>
          <w:tcPr>
            <w:tcW w:type="dxa" w:w="13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무학봉(가칭)</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왕십리KCC스위첸 정문 앞 3거리 일대(왕십리풍림아이원과 왕십리자이 사이)</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왕십리KCC스위첸·자이·풍림 150m, 극동미라주·금호베스트빌 200m, 무학현대 250m</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행당역 약 500m, 상왕십리역 약 550m</w:t>
            </w:r>
          </w:p>
        </w:tc>
      </w:tr>
      <w:tr>
        <w:trPr>
          <w:cantSplit/>
        </w:trPr>
        <w:tc>
          <w:tcPr>
            <w:tcW w:type="dxa" w:w="13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갈림4거리(가칭, 중간 정거장)</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무학봉~금호4가 구간 가운데의 사거리: 능선을 넘은 내리막, 신금호역·금호동 방향이 갈리는 곳(구상 단계 후보 ②)</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왕십리풍림아이원 약 350m·왕십리극동미라주 약 400m(둘 다 무학봉이 더 가까움), 나머지 단지는 600m 이상</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행당역 약 400m, 신금호역 약 400m(5호선 행당~신금호 구간 직선에서 약 40m)</w:t>
            </w:r>
          </w:p>
        </w:tc>
      </w:tr>
      <w:tr>
        <w:trPr>
          <w:cantSplit/>
        </w:trPr>
        <w:tc>
          <w:tcPr>
            <w:tcW w:type="dxa" w:w="13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금호4가(가칭)</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서울숲푸르지오2차와 힐스테이트서울숲리버 사이</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서울숲푸르지오2차 100m, 힐스테이트 150m, 서울숲르씨엘 200m, 푸르지오1차 300m, 금호대우 400m</w:t>
            </w:r>
          </w:p>
        </w:tc>
        <w:tc>
          <w:tcPr>
            <w:tcW w:type="dxa" w:w="280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약 800m, 옥수역 약 850m</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구상 단계에서는 정거장 후보를 네 곳 두었다. ‘언덕을 넘은 갈림4거리’(②)는 이번에 중간 정거장으로 살렸다. ‘힐스테이트 앞 사거리’(③)는 신금호역 직선 약 750m인 곳으로 금호4가 정거장과 약 250m밖에 떨어지지 않아 금호4가 한 곳으로 합쳤다. 그림 속 마름모가 ③ 지점이다.</w:t>
      </w:r>
    </w:p>
    <w:p>
      <w:pPr>
        <w:pStyle w:val="Heading3"/>
        <w:autoSpaceDE w:val="0"/>
        <w:autoSpaceDN w:val="0"/>
      </w:pPr>
      <w:r>
        <w:rPr>
          <w:rFonts w:ascii="맑은 고딕" w:hAnsi="맑은 고딕" w:eastAsia="맑은 고딕" w:cs="맑은 고딕"/>
          <w:b/>
          <w:color w:val="173F5F"/>
          <w:sz w:val="24"/>
        </w:rPr>
        <w:t>3.3 중간 정거장: 갈림4거리(가칭)</w:t>
      </w:r>
    </w:p>
    <w:p>
      <w:pPr>
        <w:autoSpaceDE w:val="0"/>
        <w:autoSpaceDN w:val="0"/>
        <w:spacing w:after="120"/>
      </w:pPr>
      <w:r>
        <w:rPr>
          <w:rFonts w:ascii="맑은 고딕" w:hAnsi="맑은 고딕" w:eastAsia="맑은 고딕" w:cs="맑은 고딕"/>
          <w:color w:val="1D2A38"/>
          <w:sz w:val="20"/>
        </w:rPr>
        <w:t xml:space="preserve">정거장 간격은 동북선 평균 약 0.89km(13.4km ÷ 15구간)다. 이 도입안은 정거장 사이가 1.2km를 넘으면 중간에 하나 더 둔다는 원칙을 두었다. 신설 정거장만 이으면 왕십리~무학봉 약 1.1km, 무학봉~금호4가 약 1.65km, 금호4가~종점 약 0.9~1.0km인데, 1.2km를 넘는 곳은 </w:t>
      </w:r>
      <w:r>
        <w:rPr>
          <w:rFonts w:ascii="맑은 고딕" w:hAnsi="맑은 고딕" w:eastAsia="맑은 고딕" w:cs="맑은 고딕"/>
          <w:b/>
          <w:color w:val="1D2A38"/>
          <w:sz w:val="20"/>
        </w:rPr>
        <w:t>무학봉~금호4가 한 구간</w:t>
      </w:r>
      <w:r>
        <w:rPr>
          <w:rFonts w:ascii="맑은 고딕" w:hAnsi="맑은 고딕" w:eastAsia="맑은 고딕" w:cs="맑은 고딕"/>
          <w:color w:val="1D2A38"/>
          <w:sz w:val="20"/>
        </w:rPr>
        <w:t>뿐이다. 그 구간 가운데에 구상 단계에서 검토한 ‘언덕을 넘은 갈림4거리’를 중간 정거장으로 둔다. 무학봉에서 노선 약 0.6km(직선 약 500m), 금호4가에서 약 1.1km(직선 약 1,000m)다.</w:t>
      </w:r>
    </w:p>
    <w:p>
      <w:pPr>
        <w:keepNext/>
        <w:autoSpaceDE w:val="0"/>
        <w:autoSpaceDN w:val="0"/>
        <w:spacing w:before="80" w:after="40"/>
        <w:jc w:val="center"/>
      </w:pPr>
      <w:r>
        <w:drawing>
          <wp:inline xmlns:a="http://schemas.openxmlformats.org/drawingml/2006/main" xmlns:pic="http://schemas.openxmlformats.org/drawingml/2006/picture">
            <wp:extent cx="6048000" cy="4233600"/>
            <wp:docPr id="6" name="Picture 6"/>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6048000" cy="42336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구간 거리는 좌표의 직선거리 × 1.10(노선 기준)이며 정거장 위치는 확정이 아니다. 반올림 때문에 구간 합이 누적 거리와 0.1km 다를 수 있다. 위 그림의 가로 위치는 누적 거리에 비례하고 세로 간격은 도식이다. 열차 소요는 동북선 표정속도(13.4km 25분, 약 32km/h)로 환산한 개략값이다. 1.2km 기준은 이 제안의 가정이고 공식 기준이 아니다.</w:t>
      </w:r>
    </w:p>
    <w:p>
      <w:pPr>
        <w:autoSpaceDE w:val="0"/>
        <w:autoSpaceDN w:val="0"/>
      </w:pPr>
      <w:r>
        <w:rPr>
          <w:rFonts w:ascii="맑은 고딕" w:hAnsi="맑은 고딕" w:eastAsia="맑은 고딕" w:cs="맑은 고딕"/>
          <w:sz w:val="20"/>
        </w:rPr>
        <w:t>갈림4거리를 두면 달라지는 것(금호역안 기준, 옥수역안도 같음)</w:t>
      </w:r>
    </w:p>
    <w:tbl>
      <w:tblPr>
        <w:tblW w:w="9751" w:type="dxa"/>
        <w:jc w:val="center"/>
        <w:tblLayout w:type="fixed"/>
        <w:tblLook w:firstColumn="1" w:firstRow="1" w:lastColumn="0" w:lastRow="0" w:noHBand="0" w:noVBand="1" w:val="04A0"/>
      </w:tblPr>
      <w:tblGrid>
        <w:gridCol w:w="2334"/>
        <w:gridCol w:w="1623"/>
        <w:gridCol w:w="2896"/>
        <w:gridCol w:w="2896"/>
      </w:tblGrid>
      <w:tr>
        <w:trPr>
          <w:cantSplit/>
          <w:tblHeader/>
        </w:trPr>
        <w:tc>
          <w:tcPr>
            <w:tcW w:type="dxa" w:w="23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항목</w:t>
            </w:r>
          </w:p>
        </w:tc>
        <w:tc>
          <w:tcPr>
            <w:tcW w:type="dxa" w:w="16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중간 정거장 없음</w:t>
            </w:r>
          </w:p>
        </w:tc>
        <w:tc>
          <w:tcPr>
            <w:tcW w:type="dxa" w:w="289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갈림4거리 있음</w:t>
            </w:r>
          </w:p>
        </w:tc>
        <w:tc>
          <w:tcPr>
            <w:tcW w:type="dxa" w:w="289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읽는 법</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 간격(노선)</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무학봉~금호4가 약 1.65km(1.2km 기준 초과)</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0.6km + 약 1.1km(모두 기준 이내)</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간격 원칙을 충족</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연장·사업비(연장 × 단가)</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3.6km · 4,030~4,835억</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3.6km · 4,030~4,835억(같음)</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단가 방식은 정거장 수를 따로 세지 않아 연장이 같으면 사업비가 같다. 그래서 가산을 따로 둔다</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 가산 민감도(1곳 300억, 범위 200~500억)</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사업비 4,330~5,135억, 연 환산 비용 +18억(범위 +12~31억)</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능선 바로 아래 비탈에 두어 깊어질 수 있고 5호선 터널과 교차해야 해서 가산을 본다(가정)</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이용 세대·접근시간 편익</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6,258세대 · 연 59억(중간)</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같음</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어느 단지에도 가장 가까운 신설 정거장이 아니라 이용 세대가 늘지 않는다</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새로 500m 역세권에 드는 면적</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6ha(정거장 500m 원 78ha의 8%)</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나머지는 행당역·신금호역(5호선)과 무학봉·금호4가 정거장의 500m 안에 이미 든다</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새 역세권 주민의 편익(참고, 본문 B/C에 넣지 않음)</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세대 밀도 100~200세대/ha(가정) 시 약 608~1,216세대, 연 2.6~5.1억</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 가산의 연 환산 비용(연 12~31억)에 못 미친다</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스크리닝 B/C(중간, 동북선 / 3차 평균 단가)</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0.175 / 0.153</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0.175 / 0.153(가산 반영 시 0.166 / 0.146)</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편익이 같아 B/C가 같고, 가산을 반영하면 조금 낮아진다</w:t>
            </w:r>
          </w:p>
        </w:tc>
      </w:tr>
      <w:tr>
        <w:trPr>
          <w:cantSplit/>
        </w:trPr>
        <w:tc>
          <w:tcPr>
            <w:tcW w:type="dxa" w:w="23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5호선과의 관계</w:t>
            </w:r>
          </w:p>
        </w:tc>
        <w:tc>
          <w:tcPr>
            <w:tcW w:type="dxa" w:w="16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행당역·신금호역 각 약 400m, 5호선 행당~신금호 구간 직선에서 약 40m. 무학봉~금호4가 직선이 5호선 개략선과 만나는 곳은 무학봉에서 약 470m</w:t>
            </w:r>
          </w:p>
        </w:tc>
        <w:tc>
          <w:tcPr>
            <w:tcW w:type="dxa" w:w="28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노선이 5호선과 교차하는 곳 가까이에 있어 교차 구조·환승 여부를 서울시가 정해야 한다</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구간 중점(무학봉~금호4가 직선의 가운데)에 두는 경우를 따로 계산하면 5호선 개략선과 약 250m 떨어지고 새 역세권이 약 9.6ha로 다소 넓다. 다만 사거리·도로 접점이 아닌 지점이라 구상 단계의 사거리(②)를 우선했다. 위치는 서울시의 설계 단계에서 다시 정한다. 세대 밀도·건당 절감 4분은 이 제안의 가정이며, 새 역세권 면적은 500m 원을 20m 격자로 센 값이다.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 정거장을 어떻게 읽을까</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근거는 간격과 접근 편의다</w:t>
            </w:r>
            <w:r>
              <w:rPr>
                <w:rFonts w:ascii="맑은 고딕" w:hAnsi="맑은 고딕" w:eastAsia="맑은 고딕" w:cs="맑은 고딕"/>
                <w:color w:val="1D2A38"/>
                <w:sz w:val="19"/>
              </w:rPr>
              <w:t>: 무학봉~금호4가 1.65km는 동북선 평균의 약 1.8배다. 간격이 이만큼 길면 사이 구간 주민의 접근이 멀어지고, 정거장 하나로 이 구간을 둘로 나눌 수 있다. 다만 이 사이의 주거지는 대부분 5호선 가까이에 있다.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약점은 세 가지다</w:t>
            </w:r>
            <w:r>
              <w:rPr>
                <w:rFonts w:ascii="맑은 고딕" w:hAnsi="맑은 고딕" w:eastAsia="맑은 고딕" w:cs="맑은 고딕"/>
                <w:color w:val="1D2A38"/>
                <w:sz w:val="19"/>
              </w:rPr>
              <w:t>: ① 수요가 늘지 않는다(이용 세대 6,258 그대로, 새 역세권 약 6ha) ② 5호선 행당~신금호 구간과 겹친다 ③ 능선 아래 비탈이라 깊어질 수 있고 공사비 가산이 필요할 수 있다(B/C 0.175 → 0.166).</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그래서 이렇게 둔다</w:t>
            </w:r>
            <w:r>
              <w:rPr>
                <w:rFonts w:ascii="맑은 고딕" w:hAnsi="맑은 고딕" w:eastAsia="맑은 고딕" w:cs="맑은 고딕"/>
                <w:color w:val="1D2A38"/>
                <w:sz w:val="19"/>
              </w:rPr>
              <w:t>: 간격 원칙을 지킨 구성을 기본으로 제시하되, 존치 여부·위치·심도는 정거장별 승하차 수요와 5호선 교차 구조를 보고 서울시가 정하도록 요청한다. 뺄 경우 연장·접근시간 편익은 그대로이고 정거장 가산만 줄어든다.</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3.4 종점 두 가지: 금호역안과 옥수역안</w:t>
      </w:r>
    </w:p>
    <w:p>
      <w:pPr>
        <w:autoSpaceDE w:val="0"/>
        <w:autoSpaceDN w:val="0"/>
        <w:spacing w:after="120"/>
      </w:pPr>
      <w:r>
        <w:rPr>
          <w:rFonts w:ascii="맑은 고딕" w:hAnsi="맑은 고딕" w:eastAsia="맑은 고딕" w:cs="맑은 고딕"/>
          <w:color w:val="1D2A38"/>
          <w:sz w:val="20"/>
        </w:rPr>
        <w:t>두 안은 금호4가까지 같다. 금호4가에서 금호역(3호선)까지 노선 약 0.9km(직선 약 800m), 옥수역(3호선·경의중앙선)까지 노선 약 1.0km(직선 약 850m)다. 이 연결 구간에는 새로 접근이 좋아지는 단지가 없어 접근시간 편익은 같고, 다른 것은 연장·사업비와 환승 선택지다.</w:t>
      </w:r>
    </w:p>
    <w:tbl>
      <w:tblPr>
        <w:tblW w:w="9751" w:type="dxa"/>
        <w:jc w:val="center"/>
        <w:tblLayout w:type="fixed"/>
        <w:tblLook w:firstColumn="1" w:firstRow="1" w:lastColumn="0" w:lastRow="0" w:noHBand="0" w:noVBand="1" w:val="04A0"/>
      </w:tblPr>
      <w:tblGrid>
        <w:gridCol w:w="2562"/>
        <w:gridCol w:w="3594"/>
        <w:gridCol w:w="3594"/>
      </w:tblGrid>
      <w:tr>
        <w:trPr>
          <w:cantSplit/>
          <w:tblHeader/>
        </w:trPr>
        <w:tc>
          <w:tcPr>
            <w:tcW w:type="dxa" w:w="25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구분</w:t>
            </w:r>
          </w:p>
        </w:tc>
        <w:tc>
          <w:tcPr>
            <w:tcW w:type="dxa" w:w="359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금호역안</w:t>
            </w:r>
          </w:p>
        </w:tc>
        <w:tc>
          <w:tcPr>
            <w:tcW w:type="dxa" w:w="359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옥수역안</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종점</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금호역(3호선)</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옥수역(3호선·경의중앙선)</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금호4가에서 연결 구간</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노선 약 0.9km</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노선 약 1.0km</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총연장 · 열차 소요(왕십리 기준)</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3.6km · 약 7분</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3.7km · 약 7분</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사업비 억 원(동북선 / 3차 평균 단가)</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4,030 / 4,835</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4,142 / 4,969</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 환산 비용 억 원(동북선 / 3차 평균)</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337 / 387</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347 / 398</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접근시간 편익(중간, 연 억 원)</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59</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59(같음)</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스크리닝 B/C(중간, 동북선 / 3차 평균)</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0.175 / 0.153</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0.170 / 0.148</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B/C 0.7에 필요한 연 편익(동북선 / 3차 평균)</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236 / 271억</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243 / 278억</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맞닿는 계획</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성동구청장 인터뷰의 “금호역까지 연장” [S14], 3호선 지선(금호~응봉~삼표레미콘~뚝도시장) 구상 [S7]</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환승 선택지가 더 넓다(3호선 + 경의중앙선). 지선 구상과의 접점은 선형이 공개되지 않아 알 수 없다</w:t>
            </w:r>
          </w:p>
        </w:tc>
      </w:tr>
      <w:tr>
        <w:trPr>
          <w:cantSplit/>
        </w:trPr>
        <w:tc>
          <w:tcPr>
            <w:tcW w:type="dxa" w:w="25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확인하지 못한 것</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3호선 환승 구조(승강장 심도·동선), 지선과의 정거장 공유 여부</w:t>
            </w:r>
          </w:p>
        </w:tc>
        <w:tc>
          <w:tcPr>
            <w:tcW w:type="dxa" w:w="359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 xml:space="preserve">옥수역 환승 구조, </w:t>
            </w:r>
            <w:r>
              <w:rPr>
                <w:rFonts w:ascii="맑은 고딕" w:hAnsi="맑은 고딕" w:eastAsia="맑은 고딕" w:cs="맑은 고딕"/>
                <w:b/>
                <w:color w:val="1D2A38"/>
                <w:sz w:val="17"/>
              </w:rPr>
              <w:t>금호4가~옥수역 구간의 지형·지반</w:t>
            </w:r>
            <w:r>
              <w:rPr>
                <w:rFonts w:ascii="맑은 고딕" w:hAnsi="맑은 고딕" w:eastAsia="맑은 고딕" w:cs="맑은 고딕"/>
                <w:color w:val="1D2A38"/>
                <w:sz w:val="17"/>
              </w:rPr>
              <w:t>(이 문서는 살피지 못했다)</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종점은 이렇게 비교한다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비용·편익 차이는 작다</w:t>
            </w:r>
            <w:r>
              <w:rPr>
                <w:rFonts w:ascii="맑은 고딕" w:hAnsi="맑은 고딕" w:eastAsia="맑은 고딕" w:cs="맑은 고딕"/>
                <w:color w:val="1D2A38"/>
                <w:sz w:val="19"/>
              </w:rPr>
              <w:t>: 옥수역안이 사업비 112~134억, 연 환산 비용 9~11억 더 들고, 접근시간 편익이 같아 B/C는 0.005 낮을 뿐(동북선 단가)이다. 이 차이만으로 종점을 정하기는 어렵다.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연계 가치가 갈린다</w:t>
            </w:r>
            <w:r>
              <w:rPr>
                <w:rFonts w:ascii="맑은 고딕" w:hAnsi="맑은 고딕" w:eastAsia="맑은 고딕" w:cs="맑은 고딕"/>
                <w:color w:val="1D2A38"/>
                <w:sz w:val="19"/>
              </w:rPr>
              <w:t>: 금호역은 성동구청장 발언·3호선 지선 구상과 맞닿고, 옥수역은 3호선에 더해 경의중앙선으로도 환승해 환승 선택지가 넓다. 어느 쪽이 연계 이용을 더 만드는지는 이 문서가 알 수 없으며 서울시 수요모형으로만 비교할 수 있다.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그래서 두 안을 함께 둔다</w:t>
            </w:r>
            <w:r>
              <w:rPr>
                <w:rFonts w:ascii="맑은 고딕" w:hAnsi="맑은 고딕" w:eastAsia="맑은 고딕" w:cs="맑은 고딕"/>
                <w:color w:val="1D2A38"/>
                <w:sz w:val="19"/>
              </w:rPr>
              <w:t>: 접근시간 편익과 1단계는 같으므로 1단계(금호4가까지)를 먼저 추진하고, 종점은 연계 수요·3호선 지선 선형·환승 구조·옥수역 구간 지반을 확인한 뒤 서울시가 선택하도록 요청한다.</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3.5 노선 구성 비교</w:t>
      </w:r>
    </w:p>
    <w:p>
      <w:pPr>
        <w:autoSpaceDE w:val="0"/>
        <w:autoSpaceDN w:val="0"/>
        <w:spacing w:after="120"/>
      </w:pPr>
      <w:r>
        <w:rPr>
          <w:rFonts w:ascii="맑은 고딕" w:hAnsi="맑은 고딕" w:eastAsia="맑은 고딕" w:cs="맑은 고딕"/>
          <w:color w:val="1D2A38"/>
          <w:sz w:val="20"/>
        </w:rPr>
        <w:t>정거장 조합과 종점 선택에 따라 일곱 가지 구성을 비교했다. 도입안은 금호역안과 옥수역안이고, 두 안 공통의 1단계를 먼저 둔다.</w:t>
      </w:r>
    </w:p>
    <w:p>
      <w:pPr>
        <w:keepNext/>
        <w:autoSpaceDE w:val="0"/>
        <w:autoSpaceDN w:val="0"/>
        <w:spacing w:before="80" w:after="40"/>
        <w:jc w:val="center"/>
      </w:pPr>
      <w:r>
        <w:drawing>
          <wp:inline xmlns:a="http://schemas.openxmlformats.org/drawingml/2006/main" xmlns:pic="http://schemas.openxmlformats.org/drawingml/2006/picture">
            <wp:extent cx="6048000" cy="3568320"/>
            <wp:docPr id="7" name="Picture 7"/>
            <wp:cNvGraphicFramePr>
              <a:graphicFrameLocks noChangeAspect="1"/>
            </wp:cNvGraphicFramePr>
            <a:graphic>
              <a:graphicData uri="http://schemas.openxmlformats.org/drawingml/2006/picture">
                <pic:pic>
                  <pic:nvPicPr>
                    <pic:cNvPr id="0" name="image.png"/>
                    <pic:cNvPicPr/>
                  </pic:nvPicPr>
                  <pic:blipFill>
                    <a:blip r:embed="rId17"/>
                    <a:stretch>
                      <a:fillRect/>
                    </a:stretch>
                  </pic:blipFill>
                  <pic:spPr>
                    <a:xfrm>
                      <a:off x="0" y="0"/>
                      <a:ext cx="6048000" cy="35683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막대는 중간 시나리오, 가는 선은 보수~상한이다(동북선 단가). 이용 세대는 신설 정거장으로 도보가 줄어드는 단지 세대, 신규 500m 편입은 기존 역 500m 밖에서 안으로 들어오는 세대다. 종점 연결 구간(약 0.9~1.0km)은 접근시간 편익이 없어 B/C가 낮아 보이나 환승·연계 편익은 반영하지 않았다. 중간 정거장 없음(옥수역 종점)은 그림에서 빼고 표에만 두었다.</w:t>
      </w:r>
    </w:p>
    <w:tbl>
      <w:tblPr>
        <w:tblW w:w="9751" w:type="dxa"/>
        <w:jc w:val="center"/>
        <w:tblLayout w:type="fixed"/>
        <w:tblLook w:firstColumn="1" w:firstRow="1" w:lastColumn="0" w:lastRow="0" w:noHBand="0" w:noVBand="1" w:val="04A0"/>
      </w:tblPr>
      <w:tblGrid>
        <w:gridCol w:w="1242"/>
        <w:gridCol w:w="2502"/>
        <w:gridCol w:w="850"/>
        <w:gridCol w:w="850"/>
        <w:gridCol w:w="1023"/>
        <w:gridCol w:w="1621"/>
        <w:gridCol w:w="1659"/>
      </w:tblGrid>
      <w:tr>
        <w:trPr>
          <w:cantSplit/>
          <w:tblHeader/>
        </w:trPr>
        <w:tc>
          <w:tcPr>
            <w:tcW w:type="dxa" w:w="124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구성</w:t>
            </w:r>
          </w:p>
        </w:tc>
        <w:tc>
          <w:tcPr>
            <w:tcW w:type="dxa" w:w="25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정거장·종점</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연장</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세대</w:t>
            </w:r>
          </w:p>
        </w:tc>
        <w:tc>
          <w:tcPr>
            <w:tcW w:type="dxa" w:w="10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신규 500m 편입</w:t>
            </w:r>
          </w:p>
        </w:tc>
        <w:tc>
          <w:tcPr>
            <w:tcW w:type="dxa" w:w="162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사업비 억 원(동북선 / 3차 평균 단가)</w:t>
            </w:r>
          </w:p>
        </w:tc>
        <w:tc>
          <w:tcPr>
            <w:tcW w:type="dxa" w:w="165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스크리닝 B/C(중간, 동북선 / 3차 평균)</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금호역안</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무학봉·갈림4거리·금호4가 신설, 금호역 종점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3.6km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6,258</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3,312</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4,030 / 4,835</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0.175 / 0.153</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옥수역안</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같은 정거장, 옥수역 종점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3.7km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6,258</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3,312</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4,142 / 4,969</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0.170 / 0.148</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1단계(두 안 공통)</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같은 정거장, 금호4가 종점(환승 연결 없음)</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2.7km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6,258</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3,312</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3,022 / 3,626</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0.233 / 0.203</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중간 정거장 없음</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무학봉·금호4가 신설, 금호역 종점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3.6km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6,258</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3,312</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4,030 / 4,835</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0.175 / 0.153</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중간 정거장 없음</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무학봉·금호4가 신설, 옥수역 종점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3.7km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6,258</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3,312</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4,142 / 4,969</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0.170 / 0.148</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금호4가만 신설</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 생략, 금호역 종점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3.1km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3,366</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2,185</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3,470 / 4,163</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0.119 / 0.104</w:t>
            </w:r>
          </w:p>
        </w:tc>
      </w:tr>
      <w:tr>
        <w:trPr>
          <w:cantSplit/>
        </w:trPr>
        <w:tc>
          <w:tcPr>
            <w:tcW w:type="dxa" w:w="124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구상 단계 4정거장</w:t>
            </w:r>
          </w:p>
        </w:tc>
        <w:tc>
          <w:tcPr>
            <w:tcW w:type="dxa" w:w="2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무학봉·②갈림4거리·③힐스 앞 신설, 옥수역 종점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3.6km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5,413</w:t>
            </w:r>
          </w:p>
        </w:tc>
        <w:tc>
          <w:tcPr>
            <w:tcW w:type="dxa" w:w="10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3,312</w:t>
            </w:r>
          </w:p>
        </w:tc>
        <w:tc>
          <w:tcPr>
            <w:tcW w:type="dxa" w:w="162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4,030 / 4,835</w:t>
            </w:r>
          </w:p>
        </w:tc>
        <w:tc>
          <w:tcPr>
            <w:tcW w:type="dxa" w:w="165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0.143 / 0.124</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 비교에서 읽을 수 있는 것</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무학봉 정거장은 연장 대비 이용 세대를 크게 늘린다</w:t>
            </w:r>
            <w:r>
              <w:rPr>
                <w:rFonts w:ascii="맑은 고딕" w:hAnsi="맑은 고딕" w:eastAsia="맑은 고딕" w:cs="맑은 고딕"/>
                <w:color w:val="1D2A38"/>
                <w:sz w:val="19"/>
              </w:rPr>
              <w:t>: 금호4가만 신설하는 구성은 이용 세대 3,366에 3.1km, 무학봉을 더한 구성(중간 정거장 없음, 금호역 종점)은 6,258세대에 3.6km다. 연장은 0.5km 늘지만 이용 세대는 2,892세대 늘어 B/C(중간)가 0.119에서 0.175로 오른다(동북선 단가). 5호선과 가깝다는 약점은 있으나 무학봉 분지 세대 수가 크기 때문이다.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중간 정거장은 B/C를 올리지 못한다</w:t>
            </w:r>
            <w:r>
              <w:rPr>
                <w:rFonts w:ascii="맑은 고딕" w:hAnsi="맑은 고딕" w:eastAsia="맑은 고딕" w:cs="맑은 고딕"/>
                <w:color w:val="1D2A38"/>
                <w:sz w:val="19"/>
              </w:rPr>
              <w:t>: 갈림4거리를 넣어도 이용 세대·편익이 같아 B/C가 0.175 그대로이고, 정거장 가산(300억)을 반영하면 0.166으로 조금 낮아진다. 간격 원칙을 지키는 구성이지 수요를 만드는 구성이 아니다(3.3절).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구상 단계의 4정거장 구성은 B/C가 오히려 낮다</w:t>
            </w:r>
            <w:r>
              <w:rPr>
                <w:rFonts w:ascii="맑은 고딕" w:hAnsi="맑은 고딕" w:eastAsia="맑은 고딕" w:cs="맑은 고딕"/>
                <w:color w:val="1D2A38"/>
                <w:sz w:val="19"/>
              </w:rPr>
              <w:t>: ③ 힐스테이트 앞 사거리를 따로 두면 금호4가와 약 250m밖에 떨어지지 않아 이용 세대가 5,413에 그쳐 B/C(중간)가 0.143이다. 정거장을 늘린다고 편익이 늘지 않는다.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두 안의 B/C는 거의 같다</w:t>
            </w:r>
            <w:r>
              <w:rPr>
                <w:rFonts w:ascii="맑은 고딕" w:hAnsi="맑은 고딕" w:eastAsia="맑은 고딕" w:cs="맑은 고딕"/>
                <w:color w:val="1D2A38"/>
                <w:sz w:val="19"/>
              </w:rPr>
              <w:t>: 금호역안 0.175, 옥수역안 0.170(동북선 단가). 종점 연결 구간만큼 연장이 길어져 B/C가 1단계(0.233)보다 낮아 보이는 것은 그 구간에 접근시간 편익이 없기 때문이며, 환승·연계 편익은 이 문서가 계산하지 않았다(7절).</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4. 정거장·운영 계획</w:t>
      </w:r>
    </w:p>
    <w:p>
      <w:pPr>
        <w:pStyle w:val="Heading3"/>
        <w:autoSpaceDE w:val="0"/>
        <w:autoSpaceDN w:val="0"/>
      </w:pPr>
      <w:r>
        <w:rPr>
          <w:rFonts w:ascii="맑은 고딕" w:hAnsi="맑은 고딕" w:eastAsia="맑은 고딕" w:cs="맑은 고딕"/>
          <w:b/>
          <w:color w:val="173F5F"/>
          <w:sz w:val="24"/>
        </w:rPr>
        <w:t>4.1 정거장별 계획</w:t>
      </w:r>
    </w:p>
    <w:tbl>
      <w:tblPr>
        <w:tblW w:w="9751" w:type="dxa"/>
        <w:jc w:val="center"/>
        <w:tblLayout w:type="fixed"/>
        <w:tblLook w:firstColumn="1" w:firstRow="1" w:lastColumn="0" w:lastRow="0" w:noHBand="0" w:noVBand="1" w:val="04A0"/>
      </w:tblPr>
      <w:tblGrid>
        <w:gridCol w:w="1202"/>
        <w:gridCol w:w="1711"/>
        <w:gridCol w:w="850"/>
        <w:gridCol w:w="850"/>
        <w:gridCol w:w="1711"/>
        <w:gridCol w:w="1711"/>
        <w:gridCol w:w="1711"/>
      </w:tblGrid>
      <w:tr>
        <w:trPr>
          <w:cantSplit/>
          <w:tblHeader/>
        </w:trPr>
        <w:tc>
          <w:tcPr>
            <w:tcW w:type="dxa" w:w="12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정거장</w:t>
            </w:r>
          </w:p>
        </w:tc>
        <w:tc>
          <w:tcPr>
            <w:tcW w:type="dxa" w:w="17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위치와 출입구 방향(개략)</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누적 연장</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소요(왕십리 기준)</w:t>
            </w:r>
          </w:p>
        </w:tc>
        <w:tc>
          <w:tcPr>
            <w:tcW w:type="dxa" w:w="17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이용 단지(세대)</w:t>
            </w:r>
          </w:p>
        </w:tc>
        <w:tc>
          <w:tcPr>
            <w:tcW w:type="dxa" w:w="17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공법·유의</w:t>
            </w:r>
          </w:p>
        </w:tc>
        <w:tc>
          <w:tcPr>
            <w:tcW w:type="dxa" w:w="17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확인할 것</w:t>
            </w:r>
          </w:p>
        </w:tc>
      </w:tr>
      <w:tr>
        <w:trPr>
          <w:cantSplit/>
        </w:trPr>
        <w:tc>
          <w:tcPr>
            <w:tcW w:type="dxa" w:w="12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왕십리</w:t>
            </w:r>
            <w:r>
              <w:br/>
            </w:r>
            <w:r>
              <w:rPr>
                <w:rFonts w:ascii="맑은 고딕" w:hAnsi="맑은 고딕" w:eastAsia="맑은 고딕" w:cs="맑은 고딕"/>
                <w:color w:val="1D2A38"/>
                <w:sz w:val="17"/>
              </w:rPr>
              <w:t>(종착)</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종착부(개통 목표 2027년 하반기) [S3]</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0</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구조</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종착부 구조와 연장 여지, 협약 변경 가능성</w:t>
            </w:r>
          </w:p>
        </w:tc>
      </w:tr>
      <w:tr>
        <w:trPr>
          <w:cantSplit/>
        </w:trPr>
        <w:tc>
          <w:tcPr>
            <w:tcW w:type="dxa" w:w="12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무학봉(가칭)</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왕십리KCC스위첸 정문 앞 3거리 일대. 출입구: 왕십리KCC스위첸·왕십리자이·왕십리풍림아이원 방향</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1.1km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2분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2,892세대 (왕십리KCC스위첸 272·자이 713·풍림 758·극동미라주 414·금호베스트빌 458·무학현대 277)</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평지 개착. 무학봉길 도로 점용·교통 우회</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무학봉길 도로 폭과 지장물, 정비사업 계획과의 부지·출입구 연계</w:t>
            </w:r>
          </w:p>
        </w:tc>
      </w:tr>
      <w:tr>
        <w:trPr>
          <w:cantSplit/>
        </w:trPr>
        <w:tc>
          <w:tcPr>
            <w:tcW w:type="dxa" w:w="12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갈림4거리(가칭)</w:t>
            </w:r>
            <w:r>
              <w:br/>
            </w:r>
            <w:r>
              <w:rPr>
                <w:rFonts w:ascii="맑은 고딕" w:hAnsi="맑은 고딕" w:eastAsia="맑은 고딕" w:cs="맑은 고딕"/>
                <w:color w:val="1D2A38"/>
                <w:sz w:val="17"/>
              </w:rPr>
              <w:t>중간 정거장</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무학봉~금호4가 구간 가운데의 사거리(신금호역·금호동 방향이 갈리는 곳). 출입구 방향은 설계 단계에서 정함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1.6km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3분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가장 가까운 신설 정거장인 단지 없음(풍림 약 350m·극동미라주 약 400m는 무학봉이 더 가까움)</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능선 바로 아래 비탈이라 깊어질 수 있음. 5호선 행당~신금호 구간 가까이에서 교차</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존치 여부(정거장별 승하차 수요), 정거장 심도, 5호선 교차 구조</w:t>
            </w:r>
          </w:p>
        </w:tc>
      </w:tr>
      <w:tr>
        <w:trPr>
          <w:cantSplit/>
        </w:trPr>
        <w:tc>
          <w:tcPr>
            <w:tcW w:type="dxa" w:w="12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금호4가(가칭)</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서울숲푸르지오2차와 힐스테이트서울숲리버 사이. 출입구: 푸르지오2차·힐스테이트·르씨엘 방향, 푸르지오1차·금호대우 방향</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2.7km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5분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3,366세대 (금호대우 1,181·푸르지오1차 888·푸르지오2차 647·힐스테이트 542·르씨엘 108)</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평지 개착. 한강에 가까워 지하수위가 높을 수 있음(확인 필요)</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지하수위·지반, 3호선 지선 선형과의 공유·통합</w:t>
            </w:r>
          </w:p>
        </w:tc>
      </w:tr>
      <w:tr>
        <w:trPr>
          <w:cantSplit/>
        </w:trPr>
        <w:tc>
          <w:tcPr>
            <w:tcW w:type="dxa" w:w="12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금호역</w:t>
            </w:r>
            <w:r>
              <w:br/>
            </w:r>
            <w:r>
              <w:rPr>
                <w:rFonts w:ascii="맑은 고딕" w:hAnsi="맑은 고딕" w:eastAsia="맑은 고딕" w:cs="맑은 고딕"/>
                <w:color w:val="1D2A38"/>
                <w:sz w:val="17"/>
              </w:rPr>
              <w:t>(3호선, 금호역안 종점)</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 3호선 환승역</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3.6km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7분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환승 연결(2단계)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3호선 승강장 심도·환승 동선, 확장 여지, 지선과의 통합</w:t>
            </w:r>
          </w:p>
        </w:tc>
      </w:tr>
      <w:tr>
        <w:trPr>
          <w:cantSplit/>
        </w:trPr>
        <w:tc>
          <w:tcPr>
            <w:tcW w:type="dxa" w:w="12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옥수역</w:t>
            </w:r>
            <w:r>
              <w:br/>
            </w:r>
            <w:r>
              <w:rPr>
                <w:rFonts w:ascii="맑은 고딕" w:hAnsi="맑은 고딕" w:eastAsia="맑은 고딕" w:cs="맑은 고딕"/>
                <w:color w:val="1D2A38"/>
                <w:sz w:val="17"/>
              </w:rPr>
              <w:t>(3호선·경의중앙선, 옥수역안 종점)</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3호선·경의중앙선 환승역</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약 3.7km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약 7분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환승 연결(2단계)</w:t>
            </w:r>
          </w:p>
        </w:tc>
        <w:tc>
          <w:tcPr>
            <w:tcW w:type="dxa" w:w="17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 xml:space="preserve">환승 동선, </w:t>
            </w:r>
            <w:r>
              <w:rPr>
                <w:rFonts w:ascii="맑은 고딕" w:hAnsi="맑은 고딕" w:eastAsia="맑은 고딕" w:cs="맑은 고딕"/>
                <w:b/>
                <w:color w:val="1D2A38"/>
                <w:sz w:val="17"/>
              </w:rPr>
              <w:t>금호4가~옥수역 구간 지형·지반(미확인)</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소요 시간은 동북선 평균 표정속도(13.4km를 25분에 주행 [S13], 약 32km/h)를 이 연장에 그대로 적용한 값으로, 정거장 정차시간을 포함한 평균이다. 실제 소요는 설계 최고속도·종단 경사·정차 계획에 따라 달라진다. 정거장 간격은 직선 × 1.10으로 환산한 노선 거리이며 정거장 위치는 개략값(±100~200m)이다.</w:t>
      </w:r>
    </w:p>
    <w:p>
      <w:pPr>
        <w:pStyle w:val="Heading3"/>
        <w:autoSpaceDE w:val="0"/>
        <w:autoSpaceDN w:val="0"/>
      </w:pPr>
      <w:r>
        <w:rPr>
          <w:rFonts w:ascii="맑은 고딕" w:hAnsi="맑은 고딕" w:eastAsia="맑은 고딕" w:cs="맑은 고딕"/>
          <w:b/>
          <w:color w:val="173F5F"/>
          <w:sz w:val="24"/>
        </w:rPr>
        <w:t>4.2 운행 계획(가정)</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직결 운행</w:t>
      </w:r>
      <w:r>
        <w:rPr>
          <w:rFonts w:ascii="맑은 고딕" w:hAnsi="맑은 고딕" w:eastAsia="맑은 고딕" w:cs="맑은 고딕"/>
          <w:color w:val="1D2A38"/>
          <w:sz w:val="20"/>
        </w:rPr>
        <w:t>: 동북선 열차를 왕십리에서 종점까지 이어 운행하는 것을 기본으로 본다. 배차와 편성은 동북선 운행계획에 따른다. 동북선 상계~왕십리 25분에 이 연장 약 7분을 더하면 상계~금호역(옥수역도 같음)은 약 32분(정차시간 포함 가정)이다. 정거장이 한 곳 늘면 정차시간 때문에 소요가 조금 늘 수 있다.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환승</w:t>
      </w:r>
      <w:r>
        <w:rPr>
          <w:rFonts w:ascii="맑은 고딕" w:hAnsi="맑은 고딕" w:eastAsia="맑은 고딕" w:cs="맑은 고딕"/>
          <w:color w:val="1D2A38"/>
          <w:sz w:val="20"/>
        </w:rPr>
        <w:t>: 왕십리역은 2·5호선·경의중앙선·수인분당선이 만나는 환승역이고 [S13], 금호역안은 종점 금호역에서 3호선으로, 옥수역안은 종점 옥수역에서 3호선·경의중앙선으로 환승한다. 두 역의 환승 구조(승강장 심도·동선)는 확인하지 못했다.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1단계 종점 운영</w:t>
      </w:r>
      <w:r>
        <w:rPr>
          <w:rFonts w:ascii="맑은 고딕" w:hAnsi="맑은 고딕" w:eastAsia="맑은 고딕" w:cs="맑은 고딕"/>
          <w:color w:val="1D2A38"/>
          <w:sz w:val="20"/>
        </w:rPr>
        <w:t>: 2단계가 열리기 전에는 금호4가가 종점이다. 종점 인상선·회차 시설이 필요한지는 동북선 차량 운영계획과 함께 서울시가 판단할 사항이다.</w:t>
      </w:r>
    </w:p>
    <w:p>
      <w:pPr>
        <w:pStyle w:val="Heading3"/>
        <w:autoSpaceDE w:val="0"/>
        <w:autoSpaceDN w:val="0"/>
      </w:pPr>
      <w:r>
        <w:rPr>
          <w:rFonts w:ascii="맑은 고딕" w:hAnsi="맑은 고딕" w:eastAsia="맑은 고딕" w:cs="맑은 고딕"/>
          <w:b/>
          <w:color w:val="173F5F"/>
          <w:sz w:val="24"/>
        </w:rPr>
        <w:t>4.3 공사 방식과 시공 유의(개념)</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정거장 개착</w:t>
      </w:r>
      <w:r>
        <w:rPr>
          <w:rFonts w:ascii="맑은 고딕" w:hAnsi="맑은 고딕" w:eastAsia="맑은 고딕" w:cs="맑은 고딕"/>
          <w:color w:val="1D2A38"/>
          <w:sz w:val="20"/>
        </w:rPr>
        <w:t>: 무학봉·금호4가 두 정거장은 평지에서 지표를 열어 짓는다. 도로 점용과 우회 교통 대책이 필요하고, 정비사업과 맞물리면 부지·출입구 확보를 같이 풀 수 있다. 갈림4거리는 능선 바로 아래 비탈이라 개착이 가능한지와 심도가 지형에 달려 있다(확인 필요).</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능선·비탈 구간 터널</w:t>
      </w:r>
      <w:r>
        <w:rPr>
          <w:rFonts w:ascii="맑은 고딕" w:hAnsi="맑은 고딕" w:eastAsia="맑은 고딕" w:cs="맑은 고딕"/>
          <w:color w:val="1D2A38"/>
          <w:sz w:val="20"/>
        </w:rPr>
        <w:t>: 무학봉 이후 구간(무학봉~갈림4거리 약 0.6km, 갈림4거리~금호4가 약 1.1km, 금호4가~종점 약 0.9~1.0km)이 터널이며 합계는 금호역안 약 2.5km, 옥수역안 약 2.6km(연장의 약 71%)다. 주거지 하부를 지나는 만큼 진동·소음·침하 민원을 줄이도록 선형을 도로·공원 하부로 맞추는 방안을 설계에서 검토한다.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지반·지하수</w:t>
      </w:r>
      <w:r>
        <w:rPr>
          <w:rFonts w:ascii="맑은 고딕" w:hAnsi="맑은 고딕" w:eastAsia="맑은 고딕" w:cs="맑은 고딕"/>
          <w:color w:val="1D2A38"/>
          <w:sz w:val="20"/>
        </w:rPr>
        <w:t>: 능선 하부의 암반 상태와 한강변 정거장의 지하수는 지반조사 없이는 알 수 없다. 사업비의 가장 큰 불확실성이어서 +30% 민감도로 따로 둔다(6절).</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5호선과의 교차</w:t>
      </w:r>
      <w:r>
        <w:rPr>
          <w:rFonts w:ascii="맑은 고딕" w:hAnsi="맑은 고딕" w:eastAsia="맑은 고딕" w:cs="맑은 고딕"/>
          <w:color w:val="1D2A38"/>
          <w:sz w:val="20"/>
        </w:rPr>
        <w:t>: 무학봉~금호4가 직선은 무학봉에서 약 470m 지점에서 5호선 행당~신금호 구간 개략선과 만난다. 노선이 그 아래로 지나야 하고 갈림4거리가 그 가까이에 있어 교차 구조와 시공 중 영향은 서울시·운영기관 협의가 필요하다(확인 필요).</w:t>
      </w:r>
    </w:p>
    <w:p>
      <w:pPr>
        <w:pStyle w:val="Heading2"/>
        <w:pBdr>
          <w:bottom w:val="single" w:sz="8" w:space="3" w:color="c9d3de"/>
        </w:pBdr>
        <w:autoSpaceDE w:val="0"/>
        <w:autoSpaceDN w:val="0"/>
      </w:pPr>
      <w:r>
        <w:rPr>
          <w:rFonts w:ascii="맑은 고딕" w:hAnsi="맑은 고딕" w:eastAsia="맑은 고딕" w:cs="맑은 고딕"/>
          <w:b/>
          <w:color w:val="173F5F"/>
          <w:sz w:val="32"/>
        </w:rPr>
        <w:t>5. 수요 추정: 단지 세대에서 쌓아 올린 값</w:t>
      </w:r>
    </w:p>
    <w:p>
      <w:pPr>
        <w:autoSpaceDE w:val="0"/>
        <w:autoSpaceDN w:val="0"/>
        <w:spacing w:after="120"/>
      </w:pPr>
      <w:r>
        <w:rPr>
          <w:rFonts w:ascii="맑은 고딕" w:hAnsi="맑은 고딕" w:eastAsia="맑은 고딕" w:cs="맑은 고딕"/>
          <w:color w:val="1D2A38"/>
          <w:sz w:val="20"/>
        </w:rPr>
        <w:t xml:space="preserve">수요는 교통수요모형의 결과가 아니라 신설 정거장 주변 단지 세대에서 쌓아 올린 추정이다. 정식 수요모형은 서울시 자료로만 가능하며, 이 값은 그 전에 규모를 가늠하는 스크리닝이다. 접근시간이 줄어드는 사람만 세었으므로 동북선에서 이 구간으로 이어 타는 연계 통행과 3호선·경의중앙선 환승 이용은 들어 있지 않은 </w:t>
      </w:r>
      <w:r>
        <w:rPr>
          <w:rFonts w:ascii="맑은 고딕" w:hAnsi="맑은 고딕" w:eastAsia="맑은 고딕" w:cs="맑은 고딕"/>
          <w:b/>
          <w:color w:val="1D2A38"/>
          <w:sz w:val="20"/>
        </w:rPr>
        <w:t>하한 추정</w:t>
      </w:r>
      <w:r>
        <w:rPr>
          <w:rFonts w:ascii="맑은 고딕" w:hAnsi="맑은 고딕" w:eastAsia="맑은 고딕" w:cs="맑은 고딕"/>
          <w:color w:val="1D2A38"/>
          <w:sz w:val="20"/>
        </w:rPr>
        <w:t>이다. 종점이 금호역이든 옥수역이든, 중간 정거장이 있든 없든 이 값은 같다.</w:t>
      </w:r>
    </w:p>
    <w:p>
      <w:pPr>
        <w:pStyle w:val="Heading3"/>
        <w:autoSpaceDE w:val="0"/>
        <w:autoSpaceDN w:val="0"/>
      </w:pPr>
      <w:r>
        <w:rPr>
          <w:rFonts w:ascii="맑은 고딕" w:hAnsi="맑은 고딕" w:eastAsia="맑은 고딕" w:cs="맑은 고딕"/>
          <w:b/>
          <w:color w:val="173F5F"/>
          <w:sz w:val="24"/>
        </w:rPr>
        <w:t>5.1 계산 순서 (보수 / 중간 / 상한)</w:t>
      </w:r>
    </w:p>
    <w:tbl>
      <w:tblPr>
        <w:tblW w:w="9751" w:type="dxa"/>
        <w:jc w:val="center"/>
        <w:tblLayout w:type="fixed"/>
        <w:tblLook w:firstColumn="1" w:firstRow="1" w:lastColumn="0" w:lastRow="0" w:noHBand="0" w:noVBand="1" w:val="04A0"/>
      </w:tblPr>
      <w:tblGrid>
        <w:gridCol w:w="1695"/>
        <w:gridCol w:w="3182"/>
        <w:gridCol w:w="4873"/>
      </w:tblGrid>
      <w:tr>
        <w:trPr>
          <w:cantSplit/>
          <w:tblHeader/>
        </w:trPr>
        <w:tc>
          <w:tcPr>
            <w:tcW w:type="dxa" w:w="16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단계</w:t>
            </w:r>
          </w:p>
        </w:tc>
        <w:tc>
          <w:tcPr>
            <w:tcW w:type="dxa" w:w="318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값</w:t>
            </w:r>
          </w:p>
        </w:tc>
        <w:tc>
          <w:tcPr>
            <w:tcW w:type="dxa" w:w="487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근거·가정</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이용 세대</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6,258세대 (무학봉 2,892 + 금호4가 3,366)</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신설 정거장으로 도보가 줄어드는 단지 세대(2절 표). 한신무학·금호1차푸르지오는 제외. 갈림4거리·종점은 이 값을 바꾸지 않는다</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② 세대당 인원</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3.45 / 4.025 / 4.60명</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단지 세대당 2.3명(가정) × (1 + 단지 주변 비아파트 거주 가산 0.50 / 0.75 / 1.00). 앵커: 금호동4가 주민등록인구 13,657명 ÷ 5개 단지 세대 3,366 = 4.06명 [S15][S18]</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③ 영향권 인구</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21,590 / 25,188 / 28,787명</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 ②</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④ 이용 비율</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15% / 25% / 35%</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영향권 주민 중 하루 한 번 이상 신설 정거장을 이용하는 비율(가정)</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⑤ 하루 이용자</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3,239 / 6,297 / 10,075명</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③ × ④</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⑥ 일 이용 건수</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6,477 / 12,594 / 20,151건</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⑤ × 왕복 2회</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⑦ 건당 절감 시간</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5.12 / 6.65 / 8.19분</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이용 세대 가중 평균 도보 절감(평지 가정) 5.12분 × 배율 1.0 / 1.3(오르막 +30% 가정) / 1.6(+60% 가정)</w:t>
            </w:r>
          </w:p>
        </w:tc>
      </w:tr>
      <w:tr>
        <w:trPr>
          <w:cantSplit/>
        </w:trPr>
        <w:tc>
          <w:tcPr>
            <w:tcW w:type="dxa" w:w="16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⑧ 연 편익</w:t>
            </w:r>
          </w:p>
        </w:tc>
        <w:tc>
          <w:tcPr>
            <w:tcW w:type="dxa" w:w="318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23.3 / 59.0 / 116.2억 원</w:t>
            </w:r>
          </w:p>
        </w:tc>
        <w:tc>
          <w:tcPr>
            <w:tcW w:type="dxa" w:w="487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⑥ × ⑦ × 시간가치 11,579원/시간(가정) ÷ 60 × 365</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5.2 정거장별 배분(중간 시나리오)</w:t>
      </w:r>
    </w:p>
    <w:tbl>
      <w:tblPr>
        <w:tblW w:w="9751" w:type="dxa"/>
        <w:jc w:val="center"/>
        <w:tblLayout w:type="fixed"/>
        <w:tblLook w:firstColumn="1" w:firstRow="1" w:lastColumn="0" w:lastRow="0" w:noHBand="0" w:noVBand="1" w:val="04A0"/>
      </w:tblPr>
      <w:tblGrid>
        <w:gridCol w:w="3064"/>
        <w:gridCol w:w="1671"/>
        <w:gridCol w:w="1950"/>
        <w:gridCol w:w="1810"/>
        <w:gridCol w:w="1253"/>
      </w:tblGrid>
      <w:tr>
        <w:trPr>
          <w:cantSplit/>
          <w:tblHeader/>
        </w:trPr>
        <w:tc>
          <w:tcPr>
            <w:tcW w:type="dxa" w:w="30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정거장</w:t>
            </w:r>
          </w:p>
        </w:tc>
        <w:tc>
          <w:tcPr>
            <w:tcW w:type="dxa" w:w="167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일 이용 건수</w:t>
            </w:r>
          </w:p>
        </w:tc>
        <w:tc>
          <w:tcPr>
            <w:tcW w:type="dxa" w:w="19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세대 비중</w:t>
            </w:r>
          </w:p>
        </w:tc>
        <w:tc>
          <w:tcPr>
            <w:tcW w:type="dxa" w:w="181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편익(배분)</w:t>
            </w:r>
          </w:p>
        </w:tc>
        <w:tc>
          <w:tcPr>
            <w:tcW w:type="dxa" w:w="12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편익 비중</w:t>
            </w:r>
          </w:p>
        </w:tc>
      </w:tr>
      <w:tr>
        <w:trPr>
          <w:cantSplit/>
        </w:trPr>
        <w:tc>
          <w:tcPr>
            <w:tcW w:type="dxa" w:w="30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무학봉</w:t>
            </w:r>
          </w:p>
        </w:tc>
        <w:tc>
          <w:tcPr>
            <w:tcW w:type="dxa" w:w="16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5,820건</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46%</w:t>
            </w:r>
          </w:p>
        </w:tc>
        <w:tc>
          <w:tcPr>
            <w:tcW w:type="dxa" w:w="181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25억</w:t>
            </w:r>
          </w:p>
        </w:tc>
        <w:tc>
          <w:tcPr>
            <w:tcW w:type="dxa" w:w="12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42%</w:t>
            </w:r>
          </w:p>
        </w:tc>
      </w:tr>
      <w:tr>
        <w:trPr>
          <w:cantSplit/>
        </w:trPr>
        <w:tc>
          <w:tcPr>
            <w:tcW w:type="dxa" w:w="30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금호4가</w:t>
            </w:r>
          </w:p>
        </w:tc>
        <w:tc>
          <w:tcPr>
            <w:tcW w:type="dxa" w:w="16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6,774건</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54%</w:t>
            </w:r>
          </w:p>
        </w:tc>
        <w:tc>
          <w:tcPr>
            <w:tcW w:type="dxa" w:w="181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34억</w:t>
            </w:r>
          </w:p>
        </w:tc>
        <w:tc>
          <w:tcPr>
            <w:tcW w:type="dxa" w:w="12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w:t>
            </w:r>
          </w:p>
        </w:tc>
      </w:tr>
      <w:tr>
        <w:trPr>
          <w:cantSplit/>
        </w:trPr>
        <w:tc>
          <w:tcPr>
            <w:tcW w:type="dxa" w:w="30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갈림4거리(중간 정거장)</w:t>
            </w:r>
          </w:p>
        </w:tc>
        <w:tc>
          <w:tcPr>
            <w:tcW w:type="dxa" w:w="167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0건</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w:t>
            </w:r>
          </w:p>
        </w:tc>
        <w:tc>
          <w:tcPr>
            <w:tcW w:type="dxa" w:w="18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0억</w:t>
            </w:r>
          </w:p>
        </w:tc>
        <w:tc>
          <w:tcPr>
            <w:tcW w:type="dxa" w:w="12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이용 건수는 이용 세대에 비례해 나누었고 편익은 단지별 도보 절감(세대·분)에 비례해 나누었다. 금호4가 정거장이 세대는 54%인데 편익은 58%인 것은 기존 역에서 멀어 절감 시간이 더 크기 때문이다. 갈림4거리는 어느 단지에도 가장 가까운 신설 정거장이 아니라 배분이 0이다. 이 정거장이 새로 500m 역세권에 넣는 약 6ha의 주민은 세대 밀도 100~200세대/ha(가정)에서 약 608~1,216세대, 연 편익 2.6~5.1억으로 추정되며 위 합계에는 넣지 않았다(3.3절).</w:t>
      </w:r>
    </w:p>
    <w:p>
      <w:pPr>
        <w:pStyle w:val="Heading3"/>
        <w:autoSpaceDE w:val="0"/>
        <w:autoSpaceDN w:val="0"/>
      </w:pPr>
      <w:r>
        <w:rPr>
          <w:rFonts w:ascii="맑은 고딕" w:hAnsi="맑은 고딕" w:eastAsia="맑은 고딕" w:cs="맑은 고딕"/>
          <w:b/>
          <w:color w:val="173F5F"/>
          <w:sz w:val="24"/>
        </w:rPr>
        <w:t>5.3 참고: 이미 개통·예측된 노선과 견주면</w:t>
      </w:r>
    </w:p>
    <w:tbl>
      <w:tblPr>
        <w:tblW w:w="9751" w:type="dxa"/>
        <w:jc w:val="center"/>
        <w:tblLayout w:type="fixed"/>
        <w:tblLook w:firstColumn="1" w:firstRow="1" w:lastColumn="0" w:lastRow="0" w:noHBand="0" w:noVBand="1" w:val="04A0"/>
      </w:tblPr>
      <w:tblGrid>
        <w:gridCol w:w="3768"/>
        <w:gridCol w:w="2140"/>
        <w:gridCol w:w="850"/>
        <w:gridCol w:w="2140"/>
        <w:gridCol w:w="850"/>
      </w:tblGrid>
      <w:tr>
        <w:trPr>
          <w:cantSplit/>
          <w:tblHeader/>
        </w:trPr>
        <w:tc>
          <w:tcPr>
            <w:tcW w:type="dxa" w:w="376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비교 대상</w:t>
            </w:r>
          </w:p>
        </w:tc>
        <w:tc>
          <w:tcPr>
            <w:tcW w:type="dxa" w:w="214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일 승차 밀도(명/km·일): 금호역안</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w:t>
            </w:r>
          </w:p>
        </w:tc>
        <w:tc>
          <w:tcPr>
            <w:tcW w:type="dxa" w:w="214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일 이용 건수 환산: 금호역안</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w:t>
            </w:r>
          </w:p>
        </w:tc>
      </w:tr>
      <w:tr>
        <w:trPr>
          <w:cantSplit/>
        </w:trPr>
        <w:tc>
          <w:tcPr>
            <w:tcW w:type="dxa" w:w="37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 도입안(보수)</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1,799</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1,751</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6,477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6,477</w:t>
            </w:r>
          </w:p>
        </w:tc>
      </w:tr>
      <w:tr>
        <w:trPr>
          <w:cantSplit/>
        </w:trPr>
        <w:tc>
          <w:tcPr>
            <w:tcW w:type="dxa" w:w="37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이 도입안(중간)</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3,498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3,404</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12,594</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12,594</w:t>
            </w:r>
          </w:p>
        </w:tc>
      </w:tr>
      <w:tr>
        <w:trPr>
          <w:cantSplit/>
        </w:trPr>
        <w:tc>
          <w:tcPr>
            <w:tcW w:type="dxa" w:w="37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 도입안(상한)</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5,597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5,446</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20,151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20,151</w:t>
            </w:r>
          </w:p>
        </w:tc>
      </w:tr>
      <w:tr>
        <w:trPr>
          <w:cantSplit/>
        </w:trPr>
        <w:tc>
          <w:tcPr>
            <w:tcW w:type="dxa" w:w="37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우이신설선 실적(2023.12 보도, 6.7만 ÷ 11.4km) [S19]</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5,877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5,877</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21,158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21,746</w:t>
            </w:r>
          </w:p>
        </w:tc>
      </w:tr>
      <w:tr>
        <w:trPr>
          <w:cantSplit/>
        </w:trPr>
        <w:tc>
          <w:tcPr>
            <w:tcW w:type="dxa" w:w="37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우이신설선 당초 예측(13만 ÷ 11.4km) [S19]</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11,404</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11,404</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41,053</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42,193</w:t>
            </w:r>
          </w:p>
        </w:tc>
      </w:tr>
      <w:tr>
        <w:trPr>
          <w:cantSplit/>
        </w:trPr>
        <w:tc>
          <w:tcPr>
            <w:tcW w:type="dxa" w:w="376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예측(2018, 21.3만 ÷ 13.4km, 30년 평균) [S13]</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15,896</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15,896</w:t>
            </w:r>
          </w:p>
        </w:tc>
        <w:tc>
          <w:tcPr>
            <w:tcW w:type="dxa" w:w="21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57,224</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58,813</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이렇게 읽는다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중간 추정(12,594건)은 우이신설선 실적 밀도 환산의 약 58~60%, 동북선 예측 밀도 환산의 약 21~22%다(옥수역안~금호역안). 접근시간 이용자만 센 하한이므로 이 값이 낮은 것은 자연스럽다. 직결 운행의 연계 이용이 더해지면 달라지지만, 그 규모는 서울시 수요모형으로만 알 수 있다.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우이신설선은 실제 이용이 당초 예측의 약 절반(6.7만 ÷ 13만 ≈ 51.5%)이었다 [S19]. 예측은 낙관적일 수 있으므로 보수 시나리오를 함께 본다.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밀도 환산은 노선 성격(연장·환승 구조·시가지 밀도)이 달라 대략적인 비교다.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6. 사업비 규모: 임의의 숫자를 만들지 않는다</w:t>
      </w:r>
    </w:p>
    <w:p>
      <w:pPr>
        <w:autoSpaceDE w:val="0"/>
        <w:autoSpaceDN w:val="0"/>
        <w:spacing w:after="120"/>
      </w:pPr>
      <w:r>
        <w:rPr>
          <w:rFonts w:ascii="맑은 고딕" w:hAnsi="맑은 고딕" w:eastAsia="맑은 고딕" w:cs="맑은 고딕"/>
          <w:color w:val="1D2A38"/>
          <w:sz w:val="20"/>
        </w:rPr>
        <w:t>확정 사업비를 제시하면 오히려 약점이 된다. 이 문서는 출처가 있는 사례 단가 2종에 연장을 곱한 범위만 보이고, 선형·정거장·공법이 정해진 뒤 서울시의 설계 수량과 물가 기준으로 산정하도록 요청한다.</w:t>
      </w:r>
    </w:p>
    <w:tbl>
      <w:tblPr>
        <w:tblW w:w="9751" w:type="dxa"/>
        <w:jc w:val="center"/>
        <w:tblLayout w:type="fixed"/>
        <w:tblLook w:firstColumn="1" w:firstRow="1" w:lastColumn="0" w:lastRow="0" w:noHBand="0" w:noVBand="1" w:val="04A0"/>
      </w:tblPr>
      <w:tblGrid>
        <w:gridCol w:w="1805"/>
        <w:gridCol w:w="4153"/>
        <w:gridCol w:w="1264"/>
        <w:gridCol w:w="1264"/>
        <w:gridCol w:w="1264"/>
      </w:tblGrid>
      <w:tr>
        <w:trPr>
          <w:cantSplit/>
          <w:tblHeader/>
        </w:trPr>
        <w:tc>
          <w:tcPr>
            <w:tcW w:type="dxa" w:w="180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단가</w:t>
            </w:r>
          </w:p>
        </w:tc>
        <w:tc>
          <w:tcPr>
            <w:tcW w:type="dxa" w:w="41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w:t>
            </w:r>
          </w:p>
        </w:tc>
        <w:tc>
          <w:tcPr>
            <w:tcW w:type="dxa" w:w="12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단가(억 원/km)</w:t>
            </w:r>
          </w:p>
        </w:tc>
        <w:tc>
          <w:tcPr>
            <w:tcW w:type="dxa" w:w="12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3.6km</w:t>
            </w:r>
          </w:p>
        </w:tc>
        <w:tc>
          <w:tcPr>
            <w:tcW w:type="dxa" w:w="12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3.7km</w:t>
            </w:r>
          </w:p>
        </w:tc>
      </w:tr>
      <w:tr>
        <w:trPr>
          <w:cantSplit/>
        </w:trPr>
        <w:tc>
          <w:tcPr>
            <w:tcW w:type="dxa" w:w="180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단가</w:t>
            </w:r>
          </w:p>
        </w:tc>
        <w:tc>
          <w:tcPr>
            <w:tcW w:type="dxa" w:w="41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13.4km에 약 1조 5천억 원이 든다는 2026.3 보도 [S3]</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1,119</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4,030억</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4,142억</w:t>
            </w:r>
          </w:p>
        </w:tc>
      </w:tr>
      <w:tr>
        <w:trPr>
          <w:cantSplit/>
        </w:trPr>
        <w:tc>
          <w:tcPr>
            <w:tcW w:type="dxa" w:w="180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3차 계획 평균 단가</w:t>
            </w:r>
          </w:p>
        </w:tc>
        <w:tc>
          <w:tcPr>
            <w:tcW w:type="dxa" w:w="41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3차 도시철도망 신규 6개 노선 68.5km에 9조 1,996억 원 [S6]</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1,343</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4,835억</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4,969억</w:t>
            </w:r>
          </w:p>
        </w:tc>
      </w:tr>
      <w:tr>
        <w:trPr>
          <w:cantSplit/>
        </w:trPr>
        <w:tc>
          <w:tcPr>
            <w:tcW w:type="dxa" w:w="180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(민감도) 동북선 상단</w:t>
            </w:r>
          </w:p>
        </w:tc>
        <w:tc>
          <w:tcPr>
            <w:tcW w:type="dxa" w:w="41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2025.3 보도 총사업비 1조 7,228억 원(기존 1조 6,786억 원에서 증액) [S20]</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1,286</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약 4,628억</w:t>
            </w:r>
          </w:p>
        </w:tc>
        <w:tc>
          <w:tcPr>
            <w:tcW w:type="dxa" w:w="12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약 4,757억</w:t>
            </w:r>
          </w:p>
        </w:tc>
      </w:tr>
    </w:tbl>
    <w:p>
      <w:pPr>
        <w:autoSpaceDE w:val="0"/>
        <w:autoSpaceDN w:val="0"/>
        <w:spacing w:after="40" w:line="144" w:lineRule="auto"/>
      </w:pPr>
    </w:p>
    <w:p>
      <w:pPr>
        <w:keepNext/>
        <w:autoSpaceDE w:val="0"/>
        <w:autoSpaceDN w:val="0"/>
        <w:spacing w:before="80" w:after="40"/>
        <w:jc w:val="center"/>
      </w:pPr>
      <w:r>
        <w:drawing>
          <wp:inline xmlns:a="http://schemas.openxmlformats.org/drawingml/2006/main" xmlns:pic="http://schemas.openxmlformats.org/drawingml/2006/picture">
            <wp:extent cx="6048000" cy="3447360"/>
            <wp:docPr id="8" name="Picture 8"/>
            <wp:cNvGraphicFramePr>
              <a:graphicFrameLocks noChangeAspect="1"/>
            </wp:cNvGraphicFramePr>
            <a:graphic>
              <a:graphicData uri="http://schemas.openxmlformats.org/drawingml/2006/picture">
                <pic:pic>
                  <pic:nvPicPr>
                    <pic:cNvPr id="0" name="image.png"/>
                    <pic:cNvPicPr/>
                  </pic:nvPicPr>
                  <pic:blipFill>
                    <a:blip r:embed="rId18"/>
                    <a:stretch>
                      <a:fillRect/>
                    </a:stretch>
                  </pic:blipFill>
                  <pic:spPr>
                    <a:xfrm>
                      <a:off x="0" y="0"/>
                      <a:ext cx="6048000" cy="344736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연장 × 사례 단가 2종(억 원). 빗금 부분은 심도·지반 가산 +30%(가정) 민감도다. 1단계(두 안 공통)는 2.7km로 금호역안의 약 75%다. 정거장 수는 사례 단가에 포함된 것으로 보았고, 중간 정거장의 추가 가산은 아래 표에서 따로 본다. 공식 추정이나 예산 요청이 아니다 [S3][S6].</w:t>
      </w:r>
    </w:p>
    <w:tbl>
      <w:tblPr>
        <w:tblW w:w="9751" w:type="dxa"/>
        <w:jc w:val="center"/>
        <w:tblLayout w:type="fixed"/>
        <w:tblLook w:firstColumn="1" w:firstRow="1" w:lastColumn="0" w:lastRow="0" w:noHBand="0" w:noVBand="1" w:val="04A0"/>
      </w:tblPr>
      <w:tblGrid>
        <w:gridCol w:w="1373"/>
        <w:gridCol w:w="850"/>
        <w:gridCol w:w="1797"/>
        <w:gridCol w:w="1797"/>
        <w:gridCol w:w="1952"/>
        <w:gridCol w:w="1980"/>
      </w:tblGrid>
      <w:tr>
        <w:trPr>
          <w:cantSplit/>
          <w:tblHeader/>
        </w:trPr>
        <w:tc>
          <w:tcPr>
            <w:tcW w:type="dxa" w:w="137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구성</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연장</w:t>
            </w:r>
          </w:p>
        </w:tc>
        <w:tc>
          <w:tcPr>
            <w:tcW w:type="dxa" w:w="179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사업비 억 원(동북선 단가)</w:t>
            </w:r>
          </w:p>
        </w:tc>
        <w:tc>
          <w:tcPr>
            <w:tcW w:type="dxa" w:w="179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사업비 억 원(3차 평균 단가)</w:t>
            </w:r>
          </w:p>
        </w:tc>
        <w:tc>
          <w:tcPr>
            <w:tcW w:type="dxa" w:w="195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심도·지반 +30%(동북선 / 3차 평균)</w:t>
            </w:r>
          </w:p>
        </w:tc>
        <w:tc>
          <w:tcPr>
            <w:tcW w:type="dxa" w:w="198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환산 비용 억 원(동북선 / 3차 평균)</w:t>
            </w:r>
          </w:p>
        </w:tc>
      </w:tr>
      <w:tr>
        <w:trPr>
          <w:cantSplit/>
        </w:trPr>
        <w:tc>
          <w:tcPr>
            <w:tcW w:type="dxa" w:w="13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금호역안</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3.6km</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4,030</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4,835</w:t>
            </w:r>
          </w:p>
        </w:tc>
        <w:tc>
          <w:tcPr>
            <w:tcW w:type="dxa" w:w="195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5,239 / 6,285</w:t>
            </w:r>
          </w:p>
        </w:tc>
        <w:tc>
          <w:tcPr>
            <w:tcW w:type="dxa" w:w="198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337 / 387</w:t>
            </w:r>
          </w:p>
        </w:tc>
      </w:tr>
      <w:tr>
        <w:trPr>
          <w:cantSplit/>
        </w:trPr>
        <w:tc>
          <w:tcPr>
            <w:tcW w:type="dxa" w:w="13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옥수역안</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3.7km</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4,142</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4,969</w:t>
            </w:r>
          </w:p>
        </w:tc>
        <w:tc>
          <w:tcPr>
            <w:tcW w:type="dxa" w:w="195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5,384 / 6,460</w:t>
            </w:r>
          </w:p>
        </w:tc>
        <w:tc>
          <w:tcPr>
            <w:tcW w:type="dxa" w:w="198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347 / 398</w:t>
            </w:r>
          </w:p>
        </w:tc>
      </w:tr>
      <w:tr>
        <w:trPr>
          <w:cantSplit/>
        </w:trPr>
        <w:tc>
          <w:tcPr>
            <w:tcW w:type="dxa" w:w="13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1단계(두 안 공통)</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2.7km</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3,022</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3,626</w:t>
            </w:r>
          </w:p>
        </w:tc>
        <w:tc>
          <w:tcPr>
            <w:tcW w:type="dxa" w:w="195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3,929 / 4,714</w:t>
            </w:r>
          </w:p>
        </w:tc>
        <w:tc>
          <w:tcPr>
            <w:tcW w:type="dxa" w:w="198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253 / 290</w:t>
            </w:r>
          </w:p>
        </w:tc>
      </w:tr>
      <w:tr>
        <w:trPr>
          <w:cantSplit/>
        </w:trPr>
        <w:tc>
          <w:tcPr>
            <w:tcW w:type="dxa" w:w="13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금호4가만 신설</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3.1km</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3,470</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4,163</w:t>
            </w:r>
          </w:p>
        </w:tc>
        <w:tc>
          <w:tcPr>
            <w:tcW w:type="dxa" w:w="195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4,511 / 5,412</w:t>
            </w:r>
          </w:p>
        </w:tc>
        <w:tc>
          <w:tcPr>
            <w:tcW w:type="dxa" w:w="198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291 / 333</w:t>
            </w:r>
          </w:p>
        </w:tc>
      </w:tr>
      <w:tr>
        <w:trPr>
          <w:cantSplit/>
        </w:trPr>
        <w:tc>
          <w:tcPr>
            <w:tcW w:type="dxa" w:w="137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구상 단계 4정거장</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3.6km</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4,030</w:t>
            </w:r>
          </w:p>
        </w:tc>
        <w:tc>
          <w:tcPr>
            <w:tcW w:type="dxa" w:w="179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4,835</w:t>
            </w:r>
          </w:p>
        </w:tc>
        <w:tc>
          <w:tcPr>
            <w:tcW w:type="dxa" w:w="195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5,239 / 6,285</w:t>
            </w:r>
          </w:p>
        </w:tc>
        <w:tc>
          <w:tcPr>
            <w:tcW w:type="dxa" w:w="19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337 / 387</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연 환산 비용 = 사업비 × 0.0614(연 4.5%·30년 균등상환, 사회적 할인율 4.5% 가정 [S21]) + 운영·유지비 연 25억 원/km(가정). 금호역안(3.6km)의 건설비 연 환산은 247억(동북선 단가)·297억(3차 평균 단가), 운영·유지비는 90억이고, 옥수역안(3.7km)은 254억·305억, 운영·유지비 92.5억이다. 할인율·운영·유지비는 서울시 기준 확인이 필요하다.</w:t>
      </w:r>
    </w:p>
    <w:p>
      <w:pPr>
        <w:pStyle w:val="Heading3"/>
        <w:autoSpaceDE w:val="0"/>
        <w:autoSpaceDN w:val="0"/>
      </w:pPr>
      <w:r>
        <w:rPr>
          <w:rFonts w:ascii="맑은 고딕" w:hAnsi="맑은 고딕" w:eastAsia="맑은 고딕" w:cs="맑은 고딕"/>
          <w:b/>
          <w:color w:val="173F5F"/>
          <w:sz w:val="24"/>
        </w:rPr>
        <w:t>6.1 중간 정거장 가산 민감도</w:t>
      </w:r>
    </w:p>
    <w:p>
      <w:pPr>
        <w:autoSpaceDE w:val="0"/>
        <w:autoSpaceDN w:val="0"/>
        <w:spacing w:after="120"/>
      </w:pPr>
      <w:r>
        <w:rPr>
          <w:rFonts w:ascii="맑은 고딕" w:hAnsi="맑은 고딕" w:eastAsia="맑은 고딕" w:cs="맑은 고딕"/>
          <w:color w:val="1D2A38"/>
          <w:sz w:val="20"/>
        </w:rPr>
        <w:t>연장 × 단가 방식은 정거장 수를 따로 세지 않아, 중간 정거장을 넣어도 사업비가 늘지 않는다. 그러나 갈림4거리는 능선 바로 아래 비탈이고 5호선과 교차해 깊고 복잡해질 수 있다. 이를 가정으로 두고 정거장 1곳당 300억 원(범위 200~500억)을 더해 본다. 동북선 총사업비 약 1조 5천억 원을 정거장 16곳으로 나누면 곳당 약 938억이고, 가산 300억은 그 약 1/3이다. 근거가 있는 값이 아니라 민감도를 보기 위한 가정이다.</w:t>
      </w:r>
    </w:p>
    <w:tbl>
      <w:tblPr>
        <w:tblW w:w="9751" w:type="dxa"/>
        <w:jc w:val="center"/>
        <w:tblLayout w:type="fixed"/>
        <w:tblLook w:firstColumn="1" w:firstRow="1" w:lastColumn="0" w:lastRow="0" w:noHBand="0" w:noVBand="1" w:val="04A0"/>
      </w:tblPr>
      <w:tblGrid>
        <w:gridCol w:w="1311"/>
        <w:gridCol w:w="2304"/>
        <w:gridCol w:w="1802"/>
        <w:gridCol w:w="2166"/>
        <w:gridCol w:w="2166"/>
      </w:tblGrid>
      <w:tr>
        <w:trPr>
          <w:cantSplit/>
          <w:tblHeader/>
        </w:trPr>
        <w:tc>
          <w:tcPr>
            <w:tcW w:type="dxa" w:w="13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정거장 가산(1곳)</w:t>
            </w:r>
          </w:p>
        </w:tc>
        <w:tc>
          <w:tcPr>
            <w:tcW w:type="dxa" w:w="23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사업비 억 원(동북선 / 3차 평균)</w:t>
            </w:r>
          </w:p>
        </w:tc>
        <w:tc>
          <w:tcPr>
            <w:tcW w:type="dxa" w:w="18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연 환산 비용 억 원</w:t>
            </w:r>
          </w:p>
        </w:tc>
        <w:tc>
          <w:tcPr>
            <w:tcW w:type="dxa" w:w="216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B/C(중간, 동북선 / 3차 평균)</w:t>
            </w:r>
          </w:p>
        </w:tc>
        <w:tc>
          <w:tcPr>
            <w:tcW w:type="dxa" w:w="216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B/C(중간, 동북선 / 3차 평균)</w:t>
            </w:r>
          </w:p>
        </w:tc>
      </w:tr>
      <w:tr>
        <w:trPr>
          <w:cantSplit/>
        </w:trPr>
        <w:tc>
          <w:tcPr>
            <w:tcW w:type="dxa" w:w="13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가산 없음(기본)</w:t>
            </w:r>
          </w:p>
        </w:tc>
        <w:tc>
          <w:tcPr>
            <w:tcW w:type="dxa" w:w="2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4,030 / 4,835</w:t>
            </w:r>
          </w:p>
        </w:tc>
        <w:tc>
          <w:tcPr>
            <w:tcW w:type="dxa" w:w="18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337 / 387</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0.175 / 0.153</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0.170 / 0.148</w:t>
            </w:r>
          </w:p>
        </w:tc>
      </w:tr>
      <w:tr>
        <w:trPr>
          <w:cantSplit/>
        </w:trPr>
        <w:tc>
          <w:tcPr>
            <w:tcW w:type="dxa" w:w="13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+200억</w:t>
            </w:r>
          </w:p>
        </w:tc>
        <w:tc>
          <w:tcPr>
            <w:tcW w:type="dxa" w:w="2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4,230 / 5,035</w:t>
            </w:r>
          </w:p>
        </w:tc>
        <w:tc>
          <w:tcPr>
            <w:tcW w:type="dxa" w:w="18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350 / 399</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0.169 / 0.148</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0.164 / 0.144</w:t>
            </w:r>
          </w:p>
        </w:tc>
      </w:tr>
      <w:tr>
        <w:trPr>
          <w:cantSplit/>
        </w:trPr>
        <w:tc>
          <w:tcPr>
            <w:tcW w:type="dxa" w:w="13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+300억</w:t>
            </w:r>
          </w:p>
        </w:tc>
        <w:tc>
          <w:tcPr>
            <w:tcW w:type="dxa" w:w="2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4,330 / 5,135</w:t>
            </w:r>
          </w:p>
        </w:tc>
        <w:tc>
          <w:tcPr>
            <w:tcW w:type="dxa" w:w="18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356 / 405</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0.166 / 0.146</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0.162 / 0.142</w:t>
            </w:r>
          </w:p>
        </w:tc>
      </w:tr>
      <w:tr>
        <w:trPr>
          <w:cantSplit/>
        </w:trPr>
        <w:tc>
          <w:tcPr>
            <w:tcW w:type="dxa" w:w="13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+500억</w:t>
            </w:r>
          </w:p>
        </w:tc>
        <w:tc>
          <w:tcPr>
            <w:tcW w:type="dxa" w:w="23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4,530 / 5,335</w:t>
            </w:r>
          </w:p>
        </w:tc>
        <w:tc>
          <w:tcPr>
            <w:tcW w:type="dxa" w:w="18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368 / 418</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0.160 / 0.141</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0.156 / 0.138</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6.2 운영 중 노선과 만나는 곳의 가산 민감도</w:t>
      </w:r>
    </w:p>
    <w:p>
      <w:pPr>
        <w:autoSpaceDE w:val="0"/>
        <w:autoSpaceDN w:val="0"/>
        <w:spacing w:after="120"/>
      </w:pPr>
      <w:r>
        <w:rPr>
          <w:rFonts w:ascii="맑은 고딕" w:hAnsi="맑은 고딕" w:eastAsia="맑은 고딕" w:cs="맑은 고딕"/>
          <w:color w:val="1D2A38"/>
          <w:sz w:val="20"/>
        </w:rPr>
        <w:t xml:space="preserve">서울시 응답소 회신 사례는 운영 중인 노선에 역사를 건설하면 안전상의 문제와 기술적 한계로 일반적인 역사 건설비용보다 훨씬 더 많은 비용이 든다고 밝혔다 [S2]. 이 도입안의 신설 정거장 3곳은 새 연장 구간에 짓는 정거장이라 운영 중인 노선 위에 짓는 것은 아니다. 다만 </w:t>
      </w:r>
      <w:r>
        <w:rPr>
          <w:rFonts w:ascii="맑은 고딕" w:hAnsi="맑은 고딕" w:eastAsia="맑은 고딕" w:cs="맑은 고딕"/>
          <w:b/>
          <w:color w:val="1D2A38"/>
          <w:sz w:val="20"/>
        </w:rPr>
        <w:t>세 곳에서 운영 중인 노선과 만난다</w:t>
      </w:r>
      <w:r>
        <w:rPr>
          <w:rFonts w:ascii="맑은 고딕" w:hAnsi="맑은 고딕" w:eastAsia="맑은 고딕" w:cs="맑은 고딕"/>
          <w:color w:val="1D2A38"/>
          <w:sz w:val="20"/>
        </w:rPr>
        <w:t>: ① 동북선 왕십리 종착부 접속(동북선은 2027년 하반기 개통을 목표로 하므로 [S3] 연장 시점에는 운영 중일 것으로 본다) ② 갈림4거리 일대에서 5호선 행당~신금호 구간과의 교차(직선 약 40m) ③ 종점의 3호선 금호역 또는 3호선·경의중앙선 옥수역 접속. 접속점 1곳당 200·300·500억 원을 더해 본다(1단계만은 ①②의 2곳). 근거가 있는 값이 아니라 ‘훨씬 더 많은 비용’이 어느 정도일 때 결론이 어떻게 달라지는지 보는 민감도다.</w:t>
      </w:r>
    </w:p>
    <w:tbl>
      <w:tblPr>
        <w:tblW w:w="9751" w:type="dxa"/>
        <w:jc w:val="center"/>
        <w:tblLayout w:type="fixed"/>
        <w:tblLook w:firstColumn="1" w:firstRow="1" w:lastColumn="0" w:lastRow="0" w:noHBand="0" w:noVBand="1" w:val="04A0"/>
      </w:tblPr>
      <w:tblGrid>
        <w:gridCol w:w="1632"/>
        <w:gridCol w:w="1826"/>
        <w:gridCol w:w="1428"/>
        <w:gridCol w:w="1717"/>
        <w:gridCol w:w="1717"/>
        <w:gridCol w:w="1428"/>
      </w:tblGrid>
      <w:tr>
        <w:trPr>
          <w:cantSplit/>
          <w:tblHeader/>
        </w:trPr>
        <w:tc>
          <w:tcPr>
            <w:tcW w:type="dxa" w:w="163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접속 가산(접속점당)</w:t>
            </w:r>
          </w:p>
        </w:tc>
        <w:tc>
          <w:tcPr>
            <w:tcW w:type="dxa" w:w="182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사업비 억 원(동북선 / 3차 평균)</w:t>
            </w:r>
          </w:p>
        </w:tc>
        <w:tc>
          <w:tcPr>
            <w:tcW w:type="dxa" w:w="142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연 환산 비용 억 원</w:t>
            </w:r>
          </w:p>
        </w:tc>
        <w:tc>
          <w:tcPr>
            <w:tcW w:type="dxa" w:w="171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B/C(중간, 동북선 / 3차 평균)</w:t>
            </w:r>
          </w:p>
        </w:tc>
        <w:tc>
          <w:tcPr>
            <w:tcW w:type="dxa" w:w="171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B/C(중간, 동북선 / 3차 평균)</w:t>
            </w:r>
          </w:p>
        </w:tc>
        <w:tc>
          <w:tcPr>
            <w:tcW w:type="dxa" w:w="142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1단계 B/C(중간, 접속 2곳)</w:t>
            </w:r>
          </w:p>
        </w:tc>
      </w:tr>
      <w:tr>
        <w:trPr>
          <w:cantSplit/>
        </w:trPr>
        <w:tc>
          <w:tcPr>
            <w:tcW w:type="dxa" w:w="16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가산 없음(기본)</w:t>
            </w:r>
          </w:p>
        </w:tc>
        <w:tc>
          <w:tcPr>
            <w:tcW w:type="dxa" w:w="18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4,030 / 4,835</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337 / 387</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0.175 / 0.153</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0.170 / 0.148</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0.233 / 0.203</w:t>
            </w:r>
          </w:p>
        </w:tc>
      </w:tr>
      <w:tr>
        <w:trPr>
          <w:cantSplit/>
        </w:trPr>
        <w:tc>
          <w:tcPr>
            <w:tcW w:type="dxa" w:w="16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곳당 +200억(3곳 합 +600억)</w:t>
            </w:r>
          </w:p>
        </w:tc>
        <w:tc>
          <w:tcPr>
            <w:tcW w:type="dxa" w:w="18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4,630 / 5,435</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374 / 424</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0.158 / 0.139</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0.154 / 0.136</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0.213 / 0.188</w:t>
            </w:r>
          </w:p>
        </w:tc>
      </w:tr>
      <w:tr>
        <w:trPr>
          <w:cantSplit/>
        </w:trPr>
        <w:tc>
          <w:tcPr>
            <w:tcW w:type="dxa" w:w="16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곳당 +300억(3곳 합 +900억)</w:t>
            </w:r>
          </w:p>
        </w:tc>
        <w:tc>
          <w:tcPr>
            <w:tcW w:type="dxa" w:w="18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4,930 / 5,735</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393 / 442</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0.150 / 0.134</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0.147 / 0.130</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0.204 / 0.181</w:t>
            </w:r>
          </w:p>
        </w:tc>
      </w:tr>
      <w:tr>
        <w:trPr>
          <w:cantSplit/>
        </w:trPr>
        <w:tc>
          <w:tcPr>
            <w:tcW w:type="dxa" w:w="163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곳당 +500억(3곳 합 +1,500억)</w:t>
            </w:r>
          </w:p>
        </w:tc>
        <w:tc>
          <w:tcPr>
            <w:tcW w:type="dxa" w:w="182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5,530 / 6,335</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429 / 479</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0.137 / 0.123</w:t>
            </w:r>
          </w:p>
        </w:tc>
        <w:tc>
          <w:tcPr>
            <w:tcW w:type="dxa" w:w="171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0.134 / 0.121</w:t>
            </w:r>
          </w:p>
        </w:tc>
        <w:tc>
          <w:tcPr>
            <w:tcW w:type="dxa" w:w="142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0.188 / 0.168</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읽는 법</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곳당 500억 원(3곳 합 1,500억 원)을 더하면 금호역안 B/C(중간)는 0.175 / 0.153에서 0.137 / 0.123으로 낮아지고, 낙관적인 상한 시나리오에서도 0.271 / 0.243으로 0.7에 못 미친다. 접속 비용을 더 크게 잡아도 0.7 미달이라는 결론은 같고, B/C를 가르는 것은 접근시간 편익(중간 연 59억)이 0.7에 필요한 편익(연 236~278억)의 약 21~25%라는 점이다(7.2절).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가산은 접속점의 위치·구조·시공 방법을 모른 채 둔 가정이다. 곳당 200~500억 원은 동북선 정거장 곳당 평균 사업비(약 938억 원)의 약 21~53%이며, 회신 사례가 말한 ‘훨씬 더 많은 비용’의 배율은 공개되지 않았다(12절 12번).</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②(5호선 교차)는 6.1절의 갈림4거리 정거장 가산과 겹칠 수 있다. 위 표는 6.1절 가산을 넣지 않은 값이며 두 가산을 함께 적용하면 B/C는 더 낮아진다. 접속점의 구조·시공 제약은 서울시·서울교통공사 자료로만 확정할 수 있다(12절 2번).</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사업비를 읽을 때</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동북선 사업비는 2018년 협약 약 9,895억 원(2007년 1월 기준) [S13], 2025.3 보도 1조 7,228억 원 [S20], 2026.3 보도 약 1조 5천억 원 [S3]으로 보도마다 달라 현재 총사업비는 원문 확인이 필요하다. 기준 시점이 다른 값을 섞어 쓰는 한계를 밝힌다.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이 도입안은 신설 정거장이 3곳(연장 km당 0.83곳)으로 동북선(16곳 ÷ 13.4km = 1.19곳/km)보다 정거장 밀도가 낮고, 무학봉 이후 터널이 연장의 약 71%다. 정거장이 적으면 단가가 내려가고 터널 비중이 높으면 올라간다. 어느 쪽이 클지는 설계 전에는 알 수 없다.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가장 큰 불확실성은 지반이다. 능선 하부 암반·한강변 지하수에 따라 달라질 수 있어 심도·지반 +30%(금호역안 5,239~6,285억 원, 옥수역안 5,384~6,460억 원)를 민감도로 둔다. 용지 보상·지장물 이설·차량·신호 연계 비용의 구성은 확인하지 못했다. 금호4가~옥수역 구간은 지형을 살피지 못해 옥수역안의 사업비 불확실성이 더 크다.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7. 경제성 스크리닝 (공개 자료 기반 추정)</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계산 방식(스크리닝)</w:t>
            </w:r>
            <w:r>
              <w:br/>
            </w:r>
            <w:r>
              <w:rPr>
                <w:rFonts w:ascii="맑은 고딕" w:hAnsi="맑은 고딕" w:eastAsia="맑은 고딕" w:cs="맑은 고딕"/>
                <w:color w:val="1D2A38"/>
                <w:sz w:val="19"/>
              </w:rPr>
              <w:t>B/C = (연간 이용 건수 × 건당 시간 절감 × 시간가치) ÷ (연 환산 건설비 + 연 운영·유지비). 연간 이용 건수는 일 이용 건수 × 365다. 시간가치는 약 11,579원/시간(가정, 공식 값 확인 필요), 연 환산 건설비는 사업비 × 0.0614(연 4.5%·30년) [S21], 운영·유지비는 연 25억 원/km(가정)다. 편익은 접근시간 절감만 반영했고 운임 순증·환경·개발·환승 편익은 제외했다(정식 B/C에서 다시 계산되는 항목). 두 안은 접근시간 편익이 같고 연 환산 비용만 달라 B/C 차이가 작다. 서울시 3차 선정 기준은 B/C 0.7 이상, 정책성(AHP) 0.5 이상이다 [S6].</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7.1 결과</w:t>
      </w:r>
    </w:p>
    <w:tbl>
      <w:tblPr>
        <w:tblW w:w="9751" w:type="dxa"/>
        <w:jc w:val="center"/>
        <w:tblLayout w:type="fixed"/>
        <w:tblLook w:firstColumn="1" w:firstRow="1" w:lastColumn="0" w:lastRow="0" w:noHBand="0" w:noVBand="1" w:val="04A0"/>
      </w:tblPr>
      <w:tblGrid>
        <w:gridCol w:w="850"/>
        <w:gridCol w:w="1224"/>
        <w:gridCol w:w="918"/>
        <w:gridCol w:w="1417"/>
        <w:gridCol w:w="2670"/>
        <w:gridCol w:w="2670"/>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w:t>
            </w:r>
          </w:p>
        </w:tc>
        <w:tc>
          <w:tcPr>
            <w:tcW w:type="dxa" w:w="122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일 이용 건수</w:t>
            </w:r>
          </w:p>
        </w:tc>
        <w:tc>
          <w:tcPr>
            <w:tcW w:type="dxa" w:w="91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건당 절감</w:t>
            </w:r>
          </w:p>
        </w:tc>
        <w:tc>
          <w:tcPr>
            <w:tcW w:type="dxa" w:w="141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편익(억 원)</w:t>
            </w:r>
          </w:p>
        </w:tc>
        <w:tc>
          <w:tcPr>
            <w:tcW w:type="dxa" w:w="26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B/C</w:t>
            </w:r>
            <w:r>
              <w:br/>
            </w:r>
            <w:r>
              <w:rPr>
                <w:rFonts w:ascii="맑은 고딕" w:hAnsi="맑은 고딕" w:eastAsia="맑은 고딕" w:cs="맑은 고딕"/>
                <w:b/>
                <w:color w:val="1D2A38"/>
                <w:sz w:val="17"/>
              </w:rPr>
              <w:t>(동북선 / 3차 평균 단가)</w:t>
            </w:r>
          </w:p>
        </w:tc>
        <w:tc>
          <w:tcPr>
            <w:tcW w:type="dxa" w:w="26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B/C</w:t>
            </w:r>
            <w:r>
              <w:br/>
            </w:r>
            <w:r>
              <w:rPr>
                <w:rFonts w:ascii="맑은 고딕" w:hAnsi="맑은 고딕" w:eastAsia="맑은 고딕" w:cs="맑은 고딕"/>
                <w:b/>
                <w:color w:val="1D2A38"/>
                <w:sz w:val="17"/>
              </w:rPr>
              <w:t>(동북선 / 3차 평균 단가)</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보수</w:t>
            </w:r>
          </w:p>
        </w:tc>
        <w:tc>
          <w:tcPr>
            <w:tcW w:type="dxa" w:w="12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6,477</w:t>
            </w:r>
          </w:p>
        </w:tc>
        <w:tc>
          <w:tcPr>
            <w:tcW w:type="dxa" w:w="9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5.12분</w:t>
            </w:r>
          </w:p>
        </w:tc>
        <w:tc>
          <w:tcPr>
            <w:tcW w:type="dxa" w:w="14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23.3</w:t>
            </w:r>
          </w:p>
        </w:tc>
        <w:tc>
          <w:tcPr>
            <w:tcW w:type="dxa" w:w="26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0.07 / 0.06</w:t>
            </w:r>
          </w:p>
        </w:tc>
        <w:tc>
          <w:tcPr>
            <w:tcW w:type="dxa" w:w="26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0.07 / 0.06</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w:t>
            </w:r>
          </w:p>
        </w:tc>
        <w:tc>
          <w:tcPr>
            <w:tcW w:type="dxa" w:w="12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12,594</w:t>
            </w:r>
          </w:p>
        </w:tc>
        <w:tc>
          <w:tcPr>
            <w:tcW w:type="dxa" w:w="9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6.65분</w:t>
            </w:r>
          </w:p>
        </w:tc>
        <w:tc>
          <w:tcPr>
            <w:tcW w:type="dxa" w:w="14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59.0</w:t>
            </w:r>
          </w:p>
        </w:tc>
        <w:tc>
          <w:tcPr>
            <w:tcW w:type="dxa" w:w="26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 / 0.15</w:t>
            </w:r>
          </w:p>
        </w:tc>
        <w:tc>
          <w:tcPr>
            <w:tcW w:type="dxa" w:w="26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 / 0.15</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상한</w:t>
            </w:r>
          </w:p>
        </w:tc>
        <w:tc>
          <w:tcPr>
            <w:tcW w:type="dxa" w:w="12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20,151</w:t>
            </w:r>
          </w:p>
        </w:tc>
        <w:tc>
          <w:tcPr>
            <w:tcW w:type="dxa" w:w="91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8.19분</w:t>
            </w:r>
          </w:p>
        </w:tc>
        <w:tc>
          <w:tcPr>
            <w:tcW w:type="dxa" w:w="141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116.2</w:t>
            </w:r>
          </w:p>
        </w:tc>
        <w:tc>
          <w:tcPr>
            <w:tcW w:type="dxa" w:w="26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0.34 / 0.30</w:t>
            </w:r>
          </w:p>
        </w:tc>
        <w:tc>
          <w:tcPr>
            <w:tcW w:type="dxa" w:w="26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0.34 / 0.29</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B/C의 앞 값은 동북선 단가, 뒤 값은 3차 평균 단가다. 연 환산 비용(건설비 환산 + 운영·유지비)은 금호역안 337억 / 387억, 옥수역안 347억 / 398억이다. 두 안 모두 세 시나리오에서 서울시 3차 선정 기준(0.7)에 못 미친다. 이 값은 신설 정거장 이용 세대의 도보 절감만 센 하한이며 공식 B/C가 아니다.</w:t>
      </w:r>
    </w:p>
    <w:p>
      <w:pPr>
        <w:pStyle w:val="Heading3"/>
        <w:autoSpaceDE w:val="0"/>
        <w:autoSpaceDN w:val="0"/>
      </w:pPr>
      <w:r>
        <w:rPr>
          <w:rFonts w:ascii="맑은 고딕" w:hAnsi="맑은 고딕" w:eastAsia="맑은 고딕" w:cs="맑은 고딕"/>
          <w:b/>
          <w:color w:val="173F5F"/>
          <w:sz w:val="24"/>
        </w:rPr>
        <w:t>7.2 0.7까지 얼마가 모자라나</w:t>
      </w:r>
    </w:p>
    <w:p>
      <w:pPr>
        <w:keepNext/>
        <w:autoSpaceDE w:val="0"/>
        <w:autoSpaceDN w:val="0"/>
        <w:spacing w:before="80" w:after="40"/>
        <w:jc w:val="center"/>
      </w:pPr>
      <w:r>
        <w:drawing>
          <wp:inline xmlns:a="http://schemas.openxmlformats.org/drawingml/2006/main" xmlns:pic="http://schemas.openxmlformats.org/drawingml/2006/picture">
            <wp:extent cx="6048000" cy="3024000"/>
            <wp:docPr id="9" name="Picture 9"/>
            <wp:cNvGraphicFramePr>
              <a:graphicFrameLocks noChangeAspect="1"/>
            </wp:cNvGraphicFramePr>
            <a:graphic>
              <a:graphicData uri="http://schemas.openxmlformats.org/drawingml/2006/picture">
                <pic:pic>
                  <pic:nvPicPr>
                    <pic:cNvPr id="0" name="image.png"/>
                    <pic:cNvPicPr/>
                  </pic:nvPicPr>
                  <pic:blipFill>
                    <a:blip r:embed="rId19"/>
                    <a:stretch>
                      <a:fillRect/>
                    </a:stretch>
                  </pic:blipFill>
                  <pic:spPr>
                    <a:xfrm>
                      <a:off x="0" y="0"/>
                      <a:ext cx="6048000" cy="30240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단위는 연 억 원이며 금호역안(3.6km) 기준 막대다. 파란 부분이 접근시간 편익, 빗금이 0.7까지 추가로 필요한 편익이다. 세로 실선은 금호역안·동북선 단가(236억), 점선은 옥수역안·3차 평균 단가(278억)일 때 0.7에 필요한 편익이며, 두 안과 단가 2종의 나머지 값은 이 사이에 있다.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중간 시나리오</w:t>
      </w:r>
      <w:r>
        <w:rPr>
          <w:rFonts w:ascii="맑은 고딕" w:hAnsi="맑은 고딕" w:eastAsia="맑은 고딕" w:cs="맑은 고딕"/>
          <w:color w:val="1D2A38"/>
          <w:sz w:val="20"/>
        </w:rPr>
        <w:t>: 0.7에는 금호역안 연 236억(동북선 단가)~271억(3차 평균 단가), 옥수역안 연 243억~278억이 필요하다. 접근시간 편익은 59억이라 금호역안 연 177억(3.0배)~212억(3.6배), 옥수역안 연 184억(3.1배)~219억(3.7배)이 더 있어야 한다. 금호역안·동북선 단가 기준으로 하루 251,503건·분(예: 12,594건이 건당 약 20분씩 더 절감)에 해당한다.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필요한 이용 건수</w:t>
      </w:r>
      <w:r>
        <w:rPr>
          <w:rFonts w:ascii="맑은 고딕" w:hAnsi="맑은 고딕" w:eastAsia="맑은 고딕" w:cs="맑은 고딕"/>
          <w:color w:val="1D2A38"/>
          <w:sz w:val="20"/>
        </w:rPr>
        <w:t>: 건당 6.65분 기준으로 0.7에는 일 50,396~59,382건이 필요하다. 중간 추정의 4.0~4.7배다. 동북선 단가 기준 필요 건수는 동북선 예측 밀도(30년 평균)를 연장으로 환산한 57,224건(금호역안)의 약 88%이므로, 이 연장 구간이 간선 경전철에 가까운 이용 밀도를 내야 한다는 뜻이다.</w:t>
      </w:r>
    </w:p>
    <w:p>
      <w:pPr>
        <w:pStyle w:val="Heading3"/>
        <w:autoSpaceDE w:val="0"/>
        <w:autoSpaceDN w:val="0"/>
      </w:pPr>
      <w:r>
        <w:rPr>
          <w:rFonts w:ascii="맑은 고딕" w:hAnsi="맑은 고딕" w:eastAsia="맑은 고딕" w:cs="맑은 고딕"/>
          <w:b/>
          <w:color w:val="173F5F"/>
          <w:sz w:val="24"/>
        </w:rPr>
        <w:t>7.3 한 가지씩 바꿔 보면 (중간 시나리오)</w:t>
      </w:r>
    </w:p>
    <w:tbl>
      <w:tblPr>
        <w:tblW w:w="9751" w:type="dxa"/>
        <w:jc w:val="center"/>
        <w:tblLayout w:type="fixed"/>
        <w:tblLook w:firstColumn="1" w:firstRow="1" w:lastColumn="0" w:lastRow="0" w:noHBand="0" w:noVBand="1" w:val="04A0"/>
      </w:tblPr>
      <w:tblGrid>
        <w:gridCol w:w="3467"/>
        <w:gridCol w:w="1077"/>
        <w:gridCol w:w="1077"/>
        <w:gridCol w:w="4129"/>
      </w:tblGrid>
      <w:tr>
        <w:trPr>
          <w:cantSplit/>
          <w:tblHeader/>
        </w:trPr>
        <w:tc>
          <w:tcPr>
            <w:tcW w:type="dxa" w:w="346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변경</w:t>
            </w:r>
          </w:p>
        </w:tc>
        <w:tc>
          <w:tcPr>
            <w:tcW w:type="dxa" w:w="107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금호역안 B/C</w:t>
            </w:r>
          </w:p>
        </w:tc>
        <w:tc>
          <w:tcPr>
            <w:tcW w:type="dxa" w:w="107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옥수역안 B/C</w:t>
            </w:r>
          </w:p>
        </w:tc>
        <w:tc>
          <w:tcPr>
            <w:tcW w:type="dxa" w:w="412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설명</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기준(중간 시나리오, 동북선 단가)</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0.175</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0.170</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편익 연 59억 ÷ 연 비용 337억(금호역안)·347억(옥수역안)</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통행시간 가치 +20%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0.210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0.204</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예비타당성조사 개편에서 통행시간 가치를 20% 상향한다는 설명 [S22]</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시간절감 외·연계 편익 +50%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0.262</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0.255</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직결 운행에 따른 연계 통행 등 접근시간 이외의 편익이 접근시간 편익의 50% 더 있다고 가정</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시간절감 외·연계 편익 +100%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0.350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0.340</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같은 편익이 100% 더 있다고 가정(접근시간 편익의 2배)</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운영·유지비 15억 원/km·년</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0.196</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0.191</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기준 25억 원/km·년보다 낮게 가정</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심도·지반 +30%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0.143</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0.140</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 30% 가산</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사업비 상단(1조 7,228억 원 기준 단가)</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0.158</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0.153</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단가 약 1,286억/km [S20]</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정거장(갈림4거리) 가산 300억</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0.166</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0.162</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1곳 사업비 가산(가정, 범위 200~500억). 6.1절</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 중 노선 접속 가산 곳당 300억(3곳 합 900억)</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0.150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0.147</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접속점 3곳(동북선 종착부·5호선 교차·3호선 접속)의 사업비 가산(가정, 곳당 200~500억). 6.2절</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상한 시나리오(이용 비율 35%·시간 ×1.6·가산 1.00)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0.344</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0.335</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건수 20,151건·건당 8.19분</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복합: 상한 + 통행시간 가치 +20% + 연계 편익 +100%</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0.83</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0.80</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 가지가 모두 유리할 때에야 0.7을 넘는다</w:t>
            </w:r>
          </w:p>
        </w:tc>
      </w:tr>
      <w:tr>
        <w:trPr>
          <w:cantSplit/>
        </w:trPr>
        <w:tc>
          <w:tcPr>
            <w:tcW w:type="dxa" w:w="346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1단계만(두 안 공통, 중간)</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0.233</w:t>
            </w:r>
          </w:p>
        </w:tc>
        <w:tc>
          <w:tcPr>
            <w:tcW w:type="dxa" w:w="10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0.233</w:t>
            </w:r>
          </w:p>
        </w:tc>
        <w:tc>
          <w:tcPr>
            <w:tcW w:type="dxa" w:w="41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연장 2.7km, 이용 세대 동일, 종점 연결 제외</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어느 한 가지만 바꿔서는 0.7에 도달하지 못한다. 가장 큰 단일 변화(연계 편익 +100%, 상한 시나리오)도 약 0.35다. 0.7은 이용 비율·시간 절감·시간가치·연계 편익이 모두 유리할 때에야 넘는다(복합 0.83·0.80). 중간 정거장 가산은 B/C를 0.009(금호역안) 낮추고, 운영 중 노선 접속 가산(3곳 합 900억 원)은 0.025 낮춘다(6.2절).</w:t>
      </w:r>
    </w:p>
    <w:p>
      <w:pPr>
        <w:pStyle w:val="Heading3"/>
        <w:autoSpaceDE w:val="0"/>
        <w:autoSpaceDN w:val="0"/>
      </w:pPr>
      <w:r>
        <w:rPr>
          <w:rFonts w:ascii="맑은 고딕" w:hAnsi="맑은 고딕" w:eastAsia="맑은 고딕" w:cs="맑은 고딕"/>
          <w:b/>
          <w:color w:val="173F5F"/>
          <w:sz w:val="24"/>
        </w:rPr>
        <w:t>7.4 이용 비율과 비아파트 가산의 영향</w:t>
      </w:r>
    </w:p>
    <w:tbl>
      <w:tblPr>
        <w:tblW w:w="9751" w:type="dxa"/>
        <w:jc w:val="center"/>
        <w:tblLayout w:type="fixed"/>
        <w:tblLook w:firstColumn="1" w:firstRow="1" w:lastColumn="0" w:lastRow="0" w:noHBand="0" w:noVBand="1" w:val="04A0"/>
      </w:tblPr>
      <w:tblGrid>
        <w:gridCol w:w="4266"/>
        <w:gridCol w:w="1828"/>
        <w:gridCol w:w="1828"/>
        <w:gridCol w:w="1828"/>
      </w:tblGrid>
      <w:tr>
        <w:trPr>
          <w:cantSplit/>
          <w:tblHeader/>
        </w:trPr>
        <w:tc>
          <w:tcPr>
            <w:tcW w:type="dxa" w:w="426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건당 절감 ×1.3 · 동북선 단가 · 금호역안</w:t>
            </w:r>
          </w:p>
        </w:tc>
        <w:tc>
          <w:tcPr>
            <w:tcW w:type="dxa" w:w="182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비율 15%</w:t>
            </w:r>
          </w:p>
        </w:tc>
        <w:tc>
          <w:tcPr>
            <w:tcW w:type="dxa" w:w="182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비율 25%</w:t>
            </w:r>
          </w:p>
        </w:tc>
        <w:tc>
          <w:tcPr>
            <w:tcW w:type="dxa" w:w="182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비율 35%</w:t>
            </w:r>
          </w:p>
        </w:tc>
      </w:tr>
      <w:tr>
        <w:trPr>
          <w:cantSplit/>
        </w:trPr>
        <w:tc>
          <w:tcPr>
            <w:tcW w:type="dxa" w:w="42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비아파트 가산 0.50</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0.09</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0.15</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0.21</w:t>
            </w:r>
          </w:p>
        </w:tc>
      </w:tr>
      <w:tr>
        <w:trPr>
          <w:cantSplit/>
        </w:trPr>
        <w:tc>
          <w:tcPr>
            <w:tcW w:type="dxa" w:w="42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비아파트 가산 0.75</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0.10</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0.17</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0.24</w:t>
            </w:r>
          </w:p>
        </w:tc>
      </w:tr>
      <w:tr>
        <w:trPr>
          <w:cantSplit/>
        </w:trPr>
        <w:tc>
          <w:tcPr>
            <w:tcW w:type="dxa" w:w="42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비아파트 가산 1.00</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0.12</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0.20</w:t>
            </w:r>
          </w:p>
        </w:tc>
        <w:tc>
          <w:tcPr>
            <w:tcW w:type="dxa" w:w="182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0.28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옥수역안은 연 환산 비용이 금호역안의 약 103%라 위 값의 약 0.97배다.</w:t>
      </w:r>
    </w:p>
    <w:p>
      <w:pPr>
        <w:pStyle w:val="Heading3"/>
        <w:autoSpaceDE w:val="0"/>
        <w:autoSpaceDN w:val="0"/>
      </w:pPr>
      <w:r>
        <w:rPr>
          <w:rFonts w:ascii="맑은 고딕" w:hAnsi="맑은 고딕" w:eastAsia="맑은 고딕" w:cs="맑은 고딕"/>
          <w:b/>
          <w:color w:val="173F5F"/>
          <w:sz w:val="24"/>
        </w:rPr>
        <w:t>7.5 정책성 지표: 신규 수혜 1인당 사업비</w:t>
      </w:r>
    </w:p>
    <w:tbl>
      <w:tblPr>
        <w:tblW w:w="9751" w:type="dxa"/>
        <w:jc w:val="center"/>
        <w:tblLayout w:type="fixed"/>
        <w:tblLook w:firstColumn="1" w:firstRow="1" w:lastColumn="0" w:lastRow="0" w:noHBand="0" w:noVBand="1" w:val="04A0"/>
      </w:tblPr>
      <w:tblGrid>
        <w:gridCol w:w="4765"/>
        <w:gridCol w:w="1661"/>
        <w:gridCol w:w="1899"/>
        <w:gridCol w:w="1424"/>
      </w:tblGrid>
      <w:tr>
        <w:trPr>
          <w:cantSplit/>
          <w:tblHeader/>
        </w:trPr>
        <w:tc>
          <w:tcPr>
            <w:tcW w:type="dxa" w:w="476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구분</w:t>
            </w:r>
          </w:p>
        </w:tc>
        <w:tc>
          <w:tcPr>
            <w:tcW w:type="dxa" w:w="166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신규 수혜 인원</w:t>
            </w:r>
          </w:p>
        </w:tc>
        <w:tc>
          <w:tcPr>
            <w:tcW w:type="dxa" w:w="189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사업비</w:t>
            </w:r>
          </w:p>
        </w:tc>
        <w:tc>
          <w:tcPr>
            <w:tcW w:type="dxa" w:w="142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1인당(만 원)</w:t>
            </w:r>
          </w:p>
        </w:tc>
      </w:tr>
      <w:tr>
        <w:trPr>
          <w:cantSplit/>
        </w:trPr>
        <w:tc>
          <w:tcPr>
            <w:tcW w:type="dxa" w:w="47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3차 계획(신규 6개 노선) [S6]</w:t>
            </w:r>
          </w:p>
        </w:tc>
        <w:tc>
          <w:tcPr>
            <w:tcW w:type="dxa" w:w="166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360,000명</w:t>
            </w:r>
          </w:p>
        </w:tc>
        <w:tc>
          <w:tcPr>
            <w:tcW w:type="dxa" w:w="18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91,996억 원</w:t>
            </w:r>
          </w:p>
        </w:tc>
        <w:tc>
          <w:tcPr>
            <w:tcW w:type="dxa" w:w="14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2,555</w:t>
            </w:r>
          </w:p>
        </w:tc>
      </w:tr>
      <w:tr>
        <w:trPr>
          <w:cantSplit/>
        </w:trPr>
        <w:tc>
          <w:tcPr>
            <w:tcW w:type="dxa" w:w="47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금호역안: 신규 500m 편입 인구(중간 3,312세대 × 4.025명)</w:t>
            </w:r>
          </w:p>
        </w:tc>
        <w:tc>
          <w:tcPr>
            <w:tcW w:type="dxa" w:w="166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13,331명</w:t>
            </w:r>
          </w:p>
        </w:tc>
        <w:tc>
          <w:tcPr>
            <w:tcW w:type="dxa" w:w="18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4,030~4,835억 원</w:t>
            </w:r>
          </w:p>
        </w:tc>
        <w:tc>
          <w:tcPr>
            <w:tcW w:type="dxa" w:w="14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3,023~3,627</w:t>
            </w:r>
          </w:p>
        </w:tc>
      </w:tr>
      <w:tr>
        <w:trPr>
          <w:cantSplit/>
        </w:trPr>
        <w:tc>
          <w:tcPr>
            <w:tcW w:type="dxa" w:w="47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옥수역안: 같은 인구</w:t>
            </w:r>
          </w:p>
        </w:tc>
        <w:tc>
          <w:tcPr>
            <w:tcW w:type="dxa" w:w="166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13,331명</w:t>
            </w:r>
          </w:p>
        </w:tc>
        <w:tc>
          <w:tcPr>
            <w:tcW w:type="dxa" w:w="18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4,142~4,969억 원</w:t>
            </w:r>
          </w:p>
        </w:tc>
        <w:tc>
          <w:tcPr>
            <w:tcW w:type="dxa" w:w="14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3,107~3,728</w:t>
            </w:r>
          </w:p>
        </w:tc>
      </w:tr>
      <w:tr>
        <w:trPr>
          <w:cantSplit/>
        </w:trPr>
        <w:tc>
          <w:tcPr>
            <w:tcW w:type="dxa" w:w="47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금호역안: 영향권 인구(중간 25,188명)</w:t>
            </w:r>
          </w:p>
        </w:tc>
        <w:tc>
          <w:tcPr>
            <w:tcW w:type="dxa" w:w="166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25,188명</w:t>
            </w:r>
          </w:p>
        </w:tc>
        <w:tc>
          <w:tcPr>
            <w:tcW w:type="dxa" w:w="18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4,030~4,835억 원</w:t>
            </w:r>
          </w:p>
        </w:tc>
        <w:tc>
          <w:tcPr>
            <w:tcW w:type="dxa" w:w="14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1,600~1,919</w:t>
            </w:r>
          </w:p>
        </w:tc>
      </w:tr>
      <w:tr>
        <w:trPr>
          <w:cantSplit/>
        </w:trPr>
        <w:tc>
          <w:tcPr>
            <w:tcW w:type="dxa" w:w="47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옥수역안: 같은 인구</w:t>
            </w:r>
          </w:p>
        </w:tc>
        <w:tc>
          <w:tcPr>
            <w:tcW w:type="dxa" w:w="166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25,188명</w:t>
            </w:r>
          </w:p>
        </w:tc>
        <w:tc>
          <w:tcPr>
            <w:tcW w:type="dxa" w:w="189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4,142~4,969억 원</w:t>
            </w:r>
          </w:p>
        </w:tc>
        <w:tc>
          <w:tcPr>
            <w:tcW w:type="dxa" w:w="14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1,644~1,973</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서울시 ‘신규 수혜’의 정의가 이 도입안의 인구 정의와 같지 않을 수 있다. 신규 500m 편입 기준으로는 이 도입안의 1인당 사업비가 3차 계획 평균보다 높고, 영향권 인구 기준으로는 낮다(영향권 인구에는 이미 5·2·3호선이 가까운 곳이 포함되어 있다). 어느 쪽이 서울시 기준에 가까운지는 서울시에 확인이 필요하다.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그래서 무엇으로 메우나: 인정하는 한계와 요청</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연계·환승 편익</w:t>
            </w:r>
            <w:r>
              <w:rPr>
                <w:rFonts w:ascii="맑은 고딕" w:hAnsi="맑은 고딕" w:eastAsia="맑은 고딕" w:cs="맑은 고딕"/>
                <w:color w:val="1D2A38"/>
                <w:sz w:val="19"/>
              </w:rPr>
              <w:t>: 동북선 직결과 3호선(옥수역은 경의중앙선 포함) 환승이 만드는 통행은 이 문서에 넣지 않았다. 수요모형 없이 임의의 숫자를 넣으면 신뢰를 잃으므로, 서울시 수요모형으로 산정해 달라고 요청한다. 종점 선택도 이 편익이 좌우할 가능성이 크다.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정책성(AHP)</w:t>
            </w:r>
            <w:r>
              <w:rPr>
                <w:rFonts w:ascii="맑은 고딕" w:hAnsi="맑은 고딕" w:eastAsia="맑은 고딕" w:cs="맑은 고딕"/>
                <w:color w:val="1D2A38"/>
                <w:sz w:val="19"/>
              </w:rPr>
              <w:t>: 철도 접근이 약한 금호4가 한강변의 공백, 정비사업과의 연계, 지역 균형은 B/C가 아니라 정책성 평가에서 다뤄진다. 이 문서는 AHP 점수를 산정하지 않았다.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재원 분담</w:t>
            </w:r>
            <w:r>
              <w:rPr>
                <w:rFonts w:ascii="맑은 고딕" w:hAnsi="맑은 고딕" w:eastAsia="맑은 고딕" w:cs="맑은 고딕"/>
                <w:color w:val="1D2A38"/>
                <w:sz w:val="19"/>
              </w:rPr>
              <w:t>: 정비사업 기반시설 연계, 국비, 동북선 협약 변경, 세수 환류로 서울시 재정 부담을 줄이는 구조를 9절에서 다루고, 부담주체(안)는 9.1절에 정리했다. 그래도 B/C 자체가 올라가는 것은 아니라는 점은 분명히 한다.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그래도 0.7이 어려울 수 있다</w:t>
            </w:r>
            <w:r>
              <w:rPr>
                <w:rFonts w:ascii="맑은 고딕" w:hAnsi="맑은 고딕" w:eastAsia="맑은 고딕" w:cs="맑은 고딕"/>
                <w:color w:val="1D2A38"/>
                <w:sz w:val="19"/>
              </w:rPr>
              <w:t>: 서울시가 사업성 보강에 주력한다고 설명한 점 [S23]을 감안하면, 이 도입안이 3차 변경으로 바로 반영되기는 어려울 수 있다. 그 경우 4차 계획에 대비해 자료를 쌓는 경로(10절)가 현실적이다.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8. 지방세 환류 (보조 지표)</w:t>
      </w:r>
    </w:p>
    <w:p>
      <w:pPr>
        <w:autoSpaceDE w:val="0"/>
        <w:autoSpaceDN w:val="0"/>
        <w:spacing w:after="120"/>
      </w:pPr>
      <w:r>
        <w:rPr>
          <w:rFonts w:ascii="맑은 고딕" w:hAnsi="맑은 고딕" w:eastAsia="맑은 고딕" w:cs="맑은 고딕"/>
          <w:color w:val="1D2A38"/>
          <w:sz w:val="20"/>
        </w:rPr>
        <w:t xml:space="preserve">역이 생기면 주변 주택의 가격이 오르고 거래가 늘어, 취득세와 재산세가 늘어난다. 이 절은 그 증가분만 계산한 </w:t>
      </w:r>
      <w:r>
        <w:rPr>
          <w:rFonts w:ascii="맑은 고딕" w:hAnsi="맑은 고딕" w:eastAsia="맑은 고딕" w:cs="맑은 고딕"/>
          <w:b/>
          <w:color w:val="1D2A38"/>
          <w:sz w:val="20"/>
        </w:rPr>
        <w:t>재정 관점의 보조 지표</w:t>
      </w:r>
      <w:r>
        <w:rPr>
          <w:rFonts w:ascii="맑은 고딕" w:hAnsi="맑은 고딕" w:eastAsia="맑은 고딕" w:cs="맑은 고딕"/>
          <w:color w:val="1D2A38"/>
          <w:sz w:val="20"/>
        </w:rPr>
        <w:t xml:space="preserve">다. 접근시간 편익은 이용자가 얻는 가치이고 지방세는 서울시와 자치구로 돌아오는 이전 수입이라, 둘을 더하면 이중계산이 되므로 </w:t>
      </w:r>
      <w:r>
        <w:rPr>
          <w:rFonts w:ascii="맑은 고딕" w:hAnsi="맑은 고딕" w:eastAsia="맑은 고딕" w:cs="맑은 고딕"/>
          <w:b/>
          <w:color w:val="1D2A38"/>
          <w:sz w:val="20"/>
        </w:rPr>
        <w:t>합산하지 않는다</w:t>
      </w:r>
      <w:r>
        <w:rPr>
          <w:rFonts w:ascii="맑은 고딕" w:hAnsi="맑은 고딕" w:eastAsia="맑은 고딕" w:cs="맑은 고딕"/>
          <w:color w:val="1D2A38"/>
          <w:sz w:val="20"/>
        </w:rPr>
        <w:t xml:space="preserve">. 국세(양도소득세·종합부동산세·농어촌특별세 등)는 제외했다. 세수를 더 받을 수 있는 쪽으로 가정을 넓힌 </w:t>
      </w:r>
      <w:r>
        <w:rPr>
          <w:rFonts w:ascii="맑은 고딕" w:hAnsi="맑은 고딕" w:eastAsia="맑은 고딕" w:cs="맑은 고딕"/>
          <w:b/>
          <w:color w:val="1D2A38"/>
          <w:sz w:val="20"/>
        </w:rPr>
        <w:t>공격(확장) 시나리오</w:t>
      </w:r>
      <w:r>
        <w:rPr>
          <w:rFonts w:ascii="맑은 고딕" w:hAnsi="맑은 고딕" w:eastAsia="맑은 고딕" w:cs="맑은 고딕"/>
          <w:color w:val="1D2A38"/>
          <w:sz w:val="20"/>
        </w:rPr>
        <w:t>도 함께 검토하되, 어느 가정이 약한지 같이 밝힌다.</w:t>
      </w:r>
    </w:p>
    <w:p>
      <w:pPr>
        <w:pStyle w:val="Heading3"/>
        <w:autoSpaceDE w:val="0"/>
        <w:autoSpaceDN w:val="0"/>
      </w:pPr>
      <w:r>
        <w:rPr>
          <w:rFonts w:ascii="맑은 고딕" w:hAnsi="맑은 고딕" w:eastAsia="맑은 고딕" w:cs="맑은 고딕"/>
          <w:b/>
          <w:color w:val="173F5F"/>
          <w:sz w:val="24"/>
        </w:rPr>
        <w:t>8.1 세목별 귀속</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서울시(특별시세)</w:t>
      </w:r>
      <w:r>
        <w:rPr>
          <w:rFonts w:ascii="맑은 고딕" w:hAnsi="맑은 고딕" w:eastAsia="맑은 고딕" w:cs="맑은 고딕"/>
          <w:color w:val="1D2A38"/>
          <w:sz w:val="20"/>
        </w:rPr>
        <w:t>: 취득세, 재산세 중 도시지역분, 양도소득분 개인지방소득세. 특별시는 자치구세인 재산세·등록면허세를 제외하면 모두 특별시 세목이고, 재산세 중 도시지역분은 특별시세다 [S24]. 서울시 누리집은 지방세 11개 중 서울시세가 9개, 자치구세가 2개라고 설명한다 [S25].</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성동구와 25개 구</w:t>
      </w:r>
      <w:r>
        <w:rPr>
          <w:rFonts w:ascii="맑은 고딕" w:hAnsi="맑은 고딕" w:eastAsia="맑은 고딕" w:cs="맑은 고딕"/>
          <w:color w:val="1D2A38"/>
          <w:sz w:val="20"/>
        </w:rPr>
        <w:t>: 재산세는 구세이지만 그 2분의 1은 특별시분으로 징수해 자치구에 전액 배분한다(재산세 공동과세) [S25][S26][S27]. 이 문서는 도시지역분을 뺀 순재산세의 50%를 성동구, 50%를 25개 구 균등 배분 몫으로 나눴다.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교육청</w:t>
      </w:r>
      <w:r>
        <w:rPr>
          <w:rFonts w:ascii="맑은 고딕" w:hAnsi="맑은 고딕" w:eastAsia="맑은 고딕" w:cs="맑은 고딕"/>
          <w:color w:val="1D2A38"/>
          <w:sz w:val="20"/>
        </w:rPr>
        <w:t>: 지방교육세는 교육청 재원이라 서울시·구 몫 합계에서 뺐다.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한계</w:t>
      </w:r>
      <w:r>
        <w:rPr>
          <w:rFonts w:ascii="맑은 고딕" w:hAnsi="맑은 고딕" w:eastAsia="맑은 고딕" w:cs="맑은 고딕"/>
          <w:color w:val="1D2A38"/>
          <w:sz w:val="20"/>
        </w:rPr>
        <w:t>: 양도분 개인지방소득세는 납세자의 주소지를 기준으로 하므로 서울 귀속 비율(70%)은 가정이다. 세목별 세율·감면은 단순화했고 중과(다주택 등)는 반영하지 않았다.</w:t>
      </w:r>
    </w:p>
    <w:p>
      <w:pPr>
        <w:keepNext/>
        <w:autoSpaceDE w:val="0"/>
        <w:autoSpaceDN w:val="0"/>
        <w:spacing w:before="80" w:after="40"/>
        <w:jc w:val="center"/>
      </w:pPr>
      <w:r>
        <w:drawing>
          <wp:inline xmlns:a="http://schemas.openxmlformats.org/drawingml/2006/main" xmlns:pic="http://schemas.openxmlformats.org/drawingml/2006/picture">
            <wp:extent cx="6048000" cy="3628800"/>
            <wp:docPr id="10" name="Picture 10"/>
            <wp:cNvGraphicFramePr>
              <a:graphicFrameLocks noChangeAspect="1"/>
            </wp:cNvGraphicFramePr>
            <a:graphic>
              <a:graphicData uri="http://schemas.openxmlformats.org/drawingml/2006/picture">
                <pic:pic>
                  <pic:nvPicPr>
                    <pic:cNvPr id="0" name="image.png"/>
                    <pic:cNvPicPr/>
                  </pic:nvPicPr>
                  <pic:blipFill>
                    <a:blip r:embed="rId20"/>
                    <a:stretch>
                      <a:fillRect/>
                    </a:stretch>
                  </pic:blipFill>
                  <pic:spPr>
                    <a:xfrm>
                      <a:off x="0" y="0"/>
                      <a:ext cx="6048000" cy="36288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단위는 억 원/년이다. 평균 매매가 20억 원·신설 후 가격 +20/25/30/30%·추가 거래 +2/4/6/10%p는 제안 시나리오이며 가정 의존이 크다. 공격은 단지 전체·비아파트·양도분을 포함한 천장값이다. 실선과 점선은 금호역안의 연 환산 비용(동북선 단가·3차 평균 단가)이다. 취득세·도시지역분·양도분 지방세는 서울특별시세, 순재산세의 50%는 성동구, 나머지 50%는 25개 구에 균등 배분된다(재산세 공동과세 [S25][S26]). 교육세는 교육청 재원이다.</w:t>
      </w:r>
    </w:p>
    <w:p>
      <w:pPr>
        <w:pStyle w:val="Heading3"/>
        <w:autoSpaceDE w:val="0"/>
        <w:autoSpaceDN w:val="0"/>
      </w:pPr>
      <w:r>
        <w:rPr>
          <w:rFonts w:ascii="맑은 고딕" w:hAnsi="맑은 고딕" w:eastAsia="맑은 고딕" w:cs="맑은 고딕"/>
          <w:b/>
          <w:color w:val="173F5F"/>
          <w:sz w:val="24"/>
        </w:rPr>
        <w:t>8.2 시나리오별 결과</w:t>
      </w:r>
    </w:p>
    <w:tbl>
      <w:tblPr>
        <w:tblW w:w="9751" w:type="dxa"/>
        <w:jc w:val="center"/>
        <w:tblLayout w:type="fixed"/>
        <w:tblLook w:firstColumn="1" w:firstRow="1" w:lastColumn="0" w:lastRow="0" w:noHBand="0" w:noVBand="1" w:val="04A0"/>
      </w:tblPr>
      <w:tblGrid>
        <w:gridCol w:w="4441"/>
        <w:gridCol w:w="1062"/>
        <w:gridCol w:w="1062"/>
        <w:gridCol w:w="1062"/>
        <w:gridCol w:w="2124"/>
      </w:tblGrid>
      <w:tr>
        <w:trPr>
          <w:cantSplit/>
          <w:tblHeader/>
        </w:trPr>
        <w:tc>
          <w:tcPr>
            <w:tcW w:type="dxa" w:w="444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항목(억 원/년, 별도 표시 제외)</w:t>
            </w:r>
          </w:p>
        </w:tc>
        <w:tc>
          <w:tcPr>
            <w:tcW w:type="dxa" w:w="10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보수</w:t>
            </w:r>
          </w:p>
        </w:tc>
        <w:tc>
          <w:tcPr>
            <w:tcW w:type="dxa" w:w="10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중간</w:t>
            </w:r>
          </w:p>
        </w:tc>
        <w:tc>
          <w:tcPr>
            <w:tcW w:type="dxa" w:w="10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상한</w:t>
            </w:r>
          </w:p>
        </w:tc>
        <w:tc>
          <w:tcPr>
            <w:tcW w:type="dxa" w:w="212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공격(확장)</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효과 세대(가격 효과를 받는 세대)</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3,312</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4,785</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6,258</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7,074 + 비아파트 4,694가구</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신설 후 가격 상승</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25%</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30%</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30%</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추가 거래(기존 거래율 4%에 더해)</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+2%p</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+4%p</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+6%p</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+10%p</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취득세(서울특별시세)</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63.6</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172.3</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337.9</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772.7</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재산세 도시지역분(서울특별시세)</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5.8</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10.4</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16.3</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23.3</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양도분 개인지방소득세(아파트만, 유효율 가정)</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89.1</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성동구 재산세(순재산세 50%)</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8.2</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14.9</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23.3</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31.5</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25개 구 균등 배분(순재산세 50%, 재산세 공동과세)</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8.2</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14.9</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23.3</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31.5</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지방교육세(교육청 재원)</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9.6</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23.2</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43.1</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89.9</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합계(억 원/년)</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95.5</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235.5</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444.0</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1,038.1</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서울시·구 몫 합계(교육청 제외)</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85.8</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212.4</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400.9</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948.2</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서울시세 비중(시·구 몫 중)</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81%</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86%</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88%</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93%</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환산 비용 대비 합계(금호역안, 동북선 단가 / 3차 평균 단가)</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28% / 25%</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70% / 61%</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132% / 115%</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308% / 268%</w:t>
            </w:r>
          </w:p>
        </w:tc>
      </w:tr>
      <w:tr>
        <w:trPr>
          <w:cantSplit/>
        </w:trPr>
        <w:tc>
          <w:tcPr>
            <w:tcW w:type="dxa" w:w="44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 회수 기간(시·구 몫 기준, 운영비 제외, 금호역안 동북선 / 3차 평균 단가)</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47년 / 56년</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19년 / 23년</w:t>
            </w:r>
          </w:p>
        </w:tc>
        <w:tc>
          <w:tcPr>
            <w:tcW w:type="dxa" w:w="10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10년 / 12년</w:t>
            </w:r>
          </w:p>
        </w:tc>
        <w:tc>
          <w:tcPr>
            <w:tcW w:type="dxa" w:w="21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4년 / 5년</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효과 세대는 보수 = 기존 역 직선 500m 밖에서 안으로 들어오는 단지 3,312세대, 상한 = 신설 정거장으로 도보가 줄어드는 단지 전체 6,258세대, 중간 = 두 값의 가운데 4,785세대, 공격 = 13개 단지 전체 7,074세대에 비아파트 4,694가구를 더한 값이다. 서울시세는 시·구 몫의 81~93%다. 가정: 취득세는 가격대별 세율(6억 원 이하 1%, 6~9억 원 1~3% 선형, 9억 원 초과 3%, 1세대 1주택·비조정 가정)과 지방교육세(취득세율의 10%), 재산세는 공시가격 현실화율 69% [S28]·공정시장가액비율 45% [S29]에 주택 재산세 표준세율(누진)을 적용하고 도시지역분 0.14%와 지방교육세(재산세의 20%)를 더하되 가격 상승분에 따른 증가액만 계산했으며, 기존 거래율은 연 4%(서울 아파트 거래회전율 2013년 4.58% [S30] 등을 참고한 가정)로 두었다. 공시가격·세율은 개별 주택의 가격대·조건에 따라 달라 단순화했다.</w:t>
      </w:r>
    </w:p>
    <w:p>
      <w:pPr>
        <w:pStyle w:val="Heading3"/>
        <w:autoSpaceDE w:val="0"/>
        <w:autoSpaceDN w:val="0"/>
      </w:pPr>
      <w:r>
        <w:rPr>
          <w:rFonts w:ascii="맑은 고딕" w:hAnsi="맑은 고딕" w:eastAsia="맑은 고딕" w:cs="맑은 고딕"/>
          <w:b/>
          <w:color w:val="173F5F"/>
          <w:sz w:val="24"/>
        </w:rPr>
        <w:t>8.3 공격(확장) 시나리오: 무엇을 더 가정했나</w:t>
      </w:r>
    </w:p>
    <w:p>
      <w:pPr>
        <w:autoSpaceDE w:val="0"/>
        <w:autoSpaceDN w:val="0"/>
        <w:spacing w:after="120"/>
      </w:pPr>
      <w:r>
        <w:rPr>
          <w:rFonts w:ascii="맑은 고딕" w:hAnsi="맑은 고딕" w:eastAsia="맑은 고딕" w:cs="맑은 고딕"/>
          <w:color w:val="1D2A38"/>
          <w:sz w:val="20"/>
        </w:rPr>
        <w:t>중간 시나리오(연 236억)에서 출발해 가정을 한 단계씩 넓혀 공격(확장) 시나리오(연 1,038억, 시·구 몫 948억)에 이른다. 각 단계의 증분과 근거의 강도를 함께 적는다. 근거가 중간인 단계는 하나뿐이고 나머지는 가정이 크다.</w:t>
      </w:r>
    </w:p>
    <w:p>
      <w:pPr>
        <w:keepNext/>
        <w:autoSpaceDE w:val="0"/>
        <w:autoSpaceDN w:val="0"/>
        <w:spacing w:before="80" w:after="40"/>
        <w:jc w:val="center"/>
      </w:pPr>
      <w:r>
        <w:drawing>
          <wp:inline xmlns:a="http://schemas.openxmlformats.org/drawingml/2006/main" xmlns:pic="http://schemas.openxmlformats.org/drawingml/2006/picture">
            <wp:extent cx="6048000" cy="3991680"/>
            <wp:docPr id="11" name="Picture 11"/>
            <wp:cNvGraphicFramePr>
              <a:graphicFrameLocks noChangeAspect="1"/>
            </wp:cNvGraphicFramePr>
            <a:graphic>
              <a:graphicData uri="http://schemas.openxmlformats.org/drawingml/2006/picture">
                <pic:pic>
                  <pic:nvPicPr>
                    <pic:cNvPr id="0" name="image.png"/>
                    <pic:cNvPicPr/>
                  </pic:nvPicPr>
                  <pic:blipFill>
                    <a:blip r:embed="rId21"/>
                    <a:stretch>
                      <a:fillRect/>
                    </a:stretch>
                  </pic:blipFill>
                  <pic:spPr>
                    <a:xfrm>
                      <a:off x="0" y="0"/>
                      <a:ext cx="6048000" cy="39916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증분은 적용 순서에 따라 달라진다(예: 거래 증가는 효과 세대가 클수록 커진다). 추가 거래 몫은 공격 시나리오에서 추가 거래를 0%p로 둔 값(206억)과의 차이 832억(약 80%)이다. 위 증분 중 추가 거래 두 단계의 합(499억)이 832억보다 작은 것은 중간 시나리오가 이미 추가 거래 +4%p를 포함하기 때문이다.</w:t>
      </w:r>
    </w:p>
    <w:tbl>
      <w:tblPr>
        <w:tblW w:w="9751" w:type="dxa"/>
        <w:jc w:val="center"/>
        <w:tblLayout w:type="fixed"/>
        <w:tblLook w:firstColumn="1" w:firstRow="1" w:lastColumn="0" w:lastRow="0" w:noHBand="0" w:noVBand="1" w:val="04A0"/>
      </w:tblPr>
      <w:tblGrid>
        <w:gridCol w:w="1359"/>
        <w:gridCol w:w="2418"/>
        <w:gridCol w:w="889"/>
        <w:gridCol w:w="1163"/>
        <w:gridCol w:w="850"/>
        <w:gridCol w:w="3070"/>
      </w:tblGrid>
      <w:tr>
        <w:trPr>
          <w:cantSplit/>
          <w:tblHeader/>
        </w:trPr>
        <w:tc>
          <w:tcPr>
            <w:tcW w:type="dxa" w:w="135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단계</w:t>
            </w:r>
          </w:p>
        </w:tc>
        <w:tc>
          <w:tcPr>
            <w:tcW w:type="dxa" w:w="241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변경</w:t>
            </w:r>
          </w:p>
        </w:tc>
        <w:tc>
          <w:tcPr>
            <w:tcW w:type="dxa" w:w="88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증분 합계(억)</w:t>
            </w:r>
          </w:p>
        </w:tc>
        <w:tc>
          <w:tcPr>
            <w:tcW w:type="dxa" w:w="116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증분 시·구 몫(억)</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 강도</w:t>
            </w:r>
          </w:p>
        </w:tc>
        <w:tc>
          <w:tcPr>
            <w:tcW w:type="dxa" w:w="30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설명과 근거</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효과 세대 확대</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4,785 → 6,258세대</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+73</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+65</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도보가 줄어드는 단지 전체가 가격 효과를 받는다고 둔다. 좌표 기반 계산. 단지 세대수는 2차 자료</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가격 상승률</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+25% → +30%</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+29</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+26</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신설 후 가격 상승의 상단. 공개 자료의 역세권 가격 효과는 약 3~20%. 별내선 개통 전후 한 단지 +13.3%(2개월) [S31]</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비아파트 포함</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4,694가구(이용 세대의 0.75배), 평균 8억, 같은 상승률</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+108</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연립·다세대 등도 같은 비율로 오르고 거래된다고 둔다. 인구 앵커(금호동4가)에서 0.75배를 둠. 성동구 연립·다세대 2026.9 신고 평균 약 10.3억 [S32]이라 8억은 낮은 쪽</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양도분 개인지방소득세</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양도차익 증가분의 1.5%(서울시세)</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+45</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+45</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거래된 아파트의 양도차익 증가분에서 서울시로 오는 지방소득세. 유효율(한계세율 42%·과세 비중 50%·지방소득세 10%·서울 귀속 70%)은 가정. 서울 귀속은 납세자 주소지에 달림 [S24]</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효과 세대 추가 확대</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6,258 → 7,074세대</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+50</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+45</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도보 변화가 없는 2개 단지(816세대)까지 포함. 신설 정거장으로 도보가 줄지 않는 단지까지 가격이 오른다고 보는 가정</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추가 거래 +4 → +6%p</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상한 시나리오 수준</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+166</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+152</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개통 전후 거래가 기존(연 4%)보다 더 활발해진다고 둔다. 다산동 분기 거래 +28.9%(398→513건) [S11]를 연 4%에 단순 대입하면 +1.2%p</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추가 거래 +6 → +10%p</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공격 전용(총 거래율 14%, 기존의 3.5배)</w:t>
            </w:r>
          </w:p>
        </w:tc>
        <w:tc>
          <w:tcPr>
            <w:tcW w:type="dxa" w:w="88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+333</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+305</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매우 약</w:t>
            </w:r>
          </w:p>
        </w:tc>
        <w:tc>
          <w:tcPr>
            <w:tcW w:type="dxa" w:w="30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추가 거래를 가장 크게 둔다. 확인한 공개 사례로는 뒷받침되지 않음. 서울시 전체로는 다른 지역 거래의 이동일 수 있음</w:t>
            </w:r>
          </w:p>
        </w:tc>
      </w:tr>
      <w:tr>
        <w:trPr>
          <w:cantSplit/>
        </w:trPr>
        <w:tc>
          <w:tcPr>
            <w:tcW w:type="dxa" w:w="135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w:t>
            </w:r>
          </w:p>
        </w:tc>
        <w:tc>
          <w:tcPr>
            <w:tcW w:type="dxa" w:w="241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236억 → 공격 1,038억</w:t>
            </w:r>
          </w:p>
        </w:tc>
        <w:tc>
          <w:tcPr>
            <w:tcW w:type="dxa" w:w="8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+803</w:t>
            </w:r>
          </w:p>
        </w:tc>
        <w:tc>
          <w:tcPr>
            <w:tcW w:type="dxa" w:w="11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+736</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30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교육세 포함 합계 기준. 시·구 몫은 212억 → 948억</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근거 강도: 중 = 좌표·세법 기반 계산, 약 = 공개 사례가 있으나 범위가 넓거나 가정이 큼, 매우 약 = 확인한 공개 자료가 없음. 반올림으로 합이 1억 원 안팎 다를 수 있다.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공격(확장) 시나리오는 이렇게 읽는다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천장값이다</w:t>
            </w:r>
            <w:r>
              <w:rPr>
                <w:rFonts w:ascii="맑은 고딕" w:hAnsi="맑은 고딕" w:eastAsia="맑은 고딕" w:cs="맑은 고딕"/>
                <w:color w:val="1D2A38"/>
                <w:sz w:val="19"/>
              </w:rPr>
              <w:t>: 연 1,038억 원은 가정을 모두 최대로 둔 값이며 이 중 약 80%(832억)는 추가 거래 +10%p 하나에서 나온다. 추가 거래를 0%p로 두면 같은 가정에서도 연 206억이다.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공개 사례는 이에 못 미친다</w:t>
            </w:r>
            <w:r>
              <w:rPr>
                <w:rFonts w:ascii="맑은 고딕" w:hAnsi="맑은 고딕" w:eastAsia="맑은 고딕" w:cs="맑은 고딕"/>
                <w:color w:val="1D2A38"/>
                <w:sz w:val="19"/>
              </w:rPr>
              <w:t>: 확인한 사례(다산동 분기 거래 +28.9%)를 연 4%에 단순 대입하면 +1.2%p로, 공격 시나리오의 +10%p는 그 8배 이상이다 [S11]. 이 사례는 분양 홍보성 기사이고 분기 증가율을 연 증가로 그대로 볼 수 없어 참고일 뿐이다.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서울시 재정 관점의 상한이다</w:t>
            </w:r>
            <w:r>
              <w:rPr>
                <w:rFonts w:ascii="맑은 고딕" w:hAnsi="맑은 고딕" w:eastAsia="맑은 고딕" w:cs="맑은 고딕"/>
                <w:color w:val="1D2A38"/>
                <w:sz w:val="19"/>
              </w:rPr>
              <w:t>: 취득세·도시지역분·양도분 지방소득세가 모두 서울특별시세라 시·구 몫의 대부분이 서울시로 간다. 그래서 서울시 재정으로 보면 거래가 늘수록 효과가 크지만, 늘어난 거래가 서울 다른 지역 거래의 이동이라면 서울시 전체로는 순증이 아니다.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본문 판단은 중간·상한으로 한다</w:t>
            </w:r>
            <w:r>
              <w:rPr>
                <w:rFonts w:ascii="맑은 고딕" w:hAnsi="맑은 고딕" w:eastAsia="맑은 고딕" w:cs="맑은 고딕"/>
                <w:color w:val="1D2A38"/>
                <w:sz w:val="19"/>
              </w:rPr>
              <w:t>: 공격 시나리오는 “가정이 이만큼 모두 맞아떨어지면 어디까지 가는가”를 보이는 상단일 뿐 계획의 근거로 쓰지 않는다.</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8.4 가정을 낮추면</w:t>
      </w:r>
    </w:p>
    <w:p>
      <w:pPr>
        <w:autoSpaceDE w:val="0"/>
        <w:autoSpaceDN w:val="0"/>
        <w:spacing w:after="120"/>
      </w:pPr>
      <w:r>
        <w:rPr>
          <w:rFonts w:ascii="맑은 고딕" w:hAnsi="맑은 고딕" w:eastAsia="맑은 고딕" w:cs="맑은 고딕"/>
          <w:color w:val="1D2A38"/>
          <w:sz w:val="20"/>
        </w:rPr>
        <w:t>중간 시나리오 효과 세대(4,785세대)에서 가격 상승률과 추가 거래율만 바꾼 결과다(억 원/년).</w:t>
      </w:r>
    </w:p>
    <w:tbl>
      <w:tblPr>
        <w:tblW w:w="9751" w:type="dxa"/>
        <w:jc w:val="center"/>
        <w:tblLayout w:type="fixed"/>
        <w:tblLook w:firstColumn="1" w:firstRow="1" w:lastColumn="0" w:lastRow="0" w:noHBand="0" w:noVBand="1" w:val="04A0"/>
      </w:tblPr>
      <w:tblGrid>
        <w:gridCol w:w="4125"/>
        <w:gridCol w:w="1125"/>
        <w:gridCol w:w="1125"/>
        <w:gridCol w:w="1125"/>
        <w:gridCol w:w="1125"/>
        <w:gridCol w:w="1125"/>
      </w:tblGrid>
      <w:tr>
        <w:trPr>
          <w:cantSplit/>
          <w:tblHeader/>
        </w:trPr>
        <w:tc>
          <w:tcPr>
            <w:tcW w:type="dxa" w:w="4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신설 후 가격 상승 \ 추가 거래(%p)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+0%p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+4%p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+6%p</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+10%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31</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66</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101</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239</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+15%</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47</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119</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192</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264</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+20%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138</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214</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289</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+25%</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78</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117</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157</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236</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314</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가격 +30%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93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134</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175</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257</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339</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평균 매매가는 20억 원 기준이며 15억 원이면 중간 시나리오 177억, 25억 원이면 294억이다(기준 236억). 가격 +10%·추가 거래 없음까지 낮추면 연 31억, 가격 +30%·추가 거래 +6%p까지 올리면 연 339억이다.</w:t>
      </w:r>
    </w:p>
    <w:p>
      <w:pPr>
        <w:autoSpaceDE w:val="0"/>
        <w:autoSpaceDN w:val="0"/>
        <w:spacing w:after="120"/>
      </w:pPr>
      <w:r>
        <w:rPr>
          <w:rFonts w:ascii="맑은 고딕" w:hAnsi="맑은 고딕" w:eastAsia="맑은 고딕" w:cs="맑은 고딕"/>
          <w:color w:val="1D2A38"/>
          <w:sz w:val="20"/>
        </w:rPr>
        <w:t>공격(확장) 범위(효과 세대 7,074세대 + 비아파트 4,694가구 + 양도분)에서 같은 두 가정만 바꾼 결과다(억 원/년).</w:t>
      </w:r>
    </w:p>
    <w:tbl>
      <w:tblPr>
        <w:tblW w:w="9751" w:type="dxa"/>
        <w:jc w:val="center"/>
        <w:tblLayout w:type="fixed"/>
        <w:tblLook w:firstColumn="1" w:firstRow="1" w:lastColumn="0" w:lastRow="0" w:noHBand="0" w:noVBand="1" w:val="04A0"/>
      </w:tblPr>
      <w:tblGrid>
        <w:gridCol w:w="4172"/>
        <w:gridCol w:w="1115"/>
        <w:gridCol w:w="1115"/>
        <w:gridCol w:w="1115"/>
        <w:gridCol w:w="1115"/>
        <w:gridCol w:w="1115"/>
      </w:tblGrid>
      <w:tr>
        <w:trPr>
          <w:cantSplit/>
          <w:tblHeader/>
        </w:trPr>
        <w:tc>
          <w:tcPr>
            <w:tcW w:type="dxa" w:w="417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신설 후 가격 상승 \ 추가 거래(%p)</w:t>
            </w:r>
          </w:p>
        </w:tc>
        <w:tc>
          <w:tcPr>
            <w:tcW w:type="dxa" w:w="1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+0%p</w:t>
            </w:r>
          </w:p>
        </w:tc>
        <w:tc>
          <w:tcPr>
            <w:tcW w:type="dxa" w:w="1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+2%p</w:t>
            </w:r>
          </w:p>
        </w:tc>
        <w:tc>
          <w:tcPr>
            <w:tcW w:type="dxa" w:w="1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+4%p</w:t>
            </w:r>
          </w:p>
        </w:tc>
        <w:tc>
          <w:tcPr>
            <w:tcW w:type="dxa" w:w="1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+6%p</w:t>
            </w:r>
          </w:p>
        </w:tc>
        <w:tc>
          <w:tcPr>
            <w:tcW w:type="dxa" w:w="1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+10%p</w:t>
            </w:r>
          </w:p>
        </w:tc>
      </w:tr>
      <w:tr>
        <w:trPr>
          <w:cantSplit/>
        </w:trPr>
        <w:tc>
          <w:tcPr>
            <w:tcW w:type="dxa" w:w="41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+20%</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140</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290</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441</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591</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891</w:t>
            </w:r>
          </w:p>
        </w:tc>
      </w:tr>
      <w:tr>
        <w:trPr>
          <w:cantSplit/>
        </w:trPr>
        <w:tc>
          <w:tcPr>
            <w:tcW w:type="dxa" w:w="41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+25%</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173</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490</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648</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965</w:t>
            </w:r>
          </w:p>
        </w:tc>
      </w:tr>
      <w:tr>
        <w:trPr>
          <w:cantSplit/>
        </w:trPr>
        <w:tc>
          <w:tcPr>
            <w:tcW w:type="dxa" w:w="41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가격 +30%</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206</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373</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539</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705</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1,038</w:t>
            </w:r>
          </w:p>
        </w:tc>
      </w:tr>
      <w:tr>
        <w:trPr>
          <w:cantSplit/>
        </w:trPr>
        <w:tc>
          <w:tcPr>
            <w:tcW w:type="dxa" w:w="417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가격 +35%</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240</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414</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588</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763</w:t>
            </w:r>
          </w:p>
        </w:tc>
        <w:tc>
          <w:tcPr>
            <w:tcW w:type="dxa" w:w="1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1,112</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추가 거래 0%p인 열은 가격만 오르는 경우다. 같은 가정에서도 추가 거래가 없으면 연 140~240억이다. 확인한 공개 사례의 거래 증가(+1.2%p)와 가격 효과 상단(약 20%)에 가까운 칸은 표의 왼쪽 위(가격 +20%·추가 거래 0~2%p, 연 140~290억)다.</w:t>
      </w:r>
    </w:p>
    <w:p>
      <w:pPr>
        <w:pStyle w:val="Heading3"/>
        <w:autoSpaceDE w:val="0"/>
        <w:autoSpaceDN w:val="0"/>
      </w:pPr>
      <w:r>
        <w:rPr>
          <w:rFonts w:ascii="맑은 고딕" w:hAnsi="맑은 고딕" w:eastAsia="맑은 고딕" w:cs="맑은 고딕"/>
          <w:b/>
          <w:color w:val="173F5F"/>
          <w:sz w:val="24"/>
        </w:rPr>
        <w:t>8.5 손익분기: 시·구 몫이 연 환산 비용과 같아지려면</w:t>
      </w:r>
    </w:p>
    <w:p>
      <w:pPr>
        <w:autoSpaceDE w:val="0"/>
        <w:autoSpaceDN w:val="0"/>
        <w:spacing w:after="120"/>
      </w:pPr>
      <w:r>
        <w:rPr>
          <w:rFonts w:ascii="맑은 고딕" w:hAnsi="맑은 고딕" w:eastAsia="맑은 고딕" w:cs="맑은 고딕"/>
          <w:color w:val="1D2A38"/>
          <w:sz w:val="20"/>
        </w:rPr>
        <w:t>시·구 몫(교육청 제외)이 연 환산 비용(금호역안 연 337억·387억, 옥수역안 연 347억·398억)과 같아지는 데 필요한 추가 거래율이다. 가격 상승률은 각 가정 세트의 값(중간 25%, 상한·공격 30%)을 쓴다.</w:t>
      </w:r>
    </w:p>
    <w:tbl>
      <w:tblPr>
        <w:tblW w:w="9751" w:type="dxa"/>
        <w:jc w:val="center"/>
        <w:tblLayout w:type="fixed"/>
        <w:tblLook w:firstColumn="1" w:firstRow="1" w:lastColumn="0" w:lastRow="0" w:noHBand="0" w:noVBand="1" w:val="04A0"/>
      </w:tblPr>
      <w:tblGrid>
        <w:gridCol w:w="2564"/>
        <w:gridCol w:w="1341"/>
        <w:gridCol w:w="1475"/>
        <w:gridCol w:w="1341"/>
        <w:gridCol w:w="1475"/>
        <w:gridCol w:w="1553"/>
      </w:tblGrid>
      <w:tr>
        <w:trPr>
          <w:cantSplit/>
          <w:tblHeader/>
        </w:trPr>
        <w:tc>
          <w:tcPr>
            <w:tcW w:type="dxa" w:w="25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가정 세트</w:t>
            </w:r>
          </w:p>
        </w:tc>
        <w:tc>
          <w:tcPr>
            <w:tcW w:type="dxa" w:w="134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동북선 단가</w:t>
            </w:r>
          </w:p>
        </w:tc>
        <w:tc>
          <w:tcPr>
            <w:tcW w:type="dxa" w:w="147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3차 평균 단가</w:t>
            </w:r>
          </w:p>
        </w:tc>
        <w:tc>
          <w:tcPr>
            <w:tcW w:type="dxa" w:w="134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동북선 단가</w:t>
            </w:r>
          </w:p>
        </w:tc>
        <w:tc>
          <w:tcPr>
            <w:tcW w:type="dxa" w:w="147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3차 평균 단가</w:t>
            </w:r>
          </w:p>
        </w:tc>
        <w:tc>
          <w:tcPr>
            <w:tcW w:type="dxa" w:w="15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총 거래율(금호역안·동북선 단가)</w:t>
            </w:r>
          </w:p>
        </w:tc>
      </w:tr>
      <w:tr>
        <w:trPr>
          <w:cantSplit/>
        </w:trPr>
        <w:tc>
          <w:tcPr>
            <w:tcW w:type="dxa" w:w="25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중간(효과 세대 4,785, 가격 +25%)</w:t>
            </w:r>
          </w:p>
        </w:tc>
        <w:tc>
          <w:tcPr>
            <w:tcW w:type="dxa" w:w="134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+7.5%p</w:t>
            </w:r>
          </w:p>
        </w:tc>
        <w:tc>
          <w:tcPr>
            <w:tcW w:type="dxa" w:w="14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+8.9%p</w:t>
            </w:r>
          </w:p>
        </w:tc>
        <w:tc>
          <w:tcPr>
            <w:tcW w:type="dxa" w:w="134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+7.7%p</w:t>
            </w:r>
          </w:p>
        </w:tc>
        <w:tc>
          <w:tcPr>
            <w:tcW w:type="dxa" w:w="14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+9.2%p</w:t>
            </w:r>
          </w:p>
        </w:tc>
        <w:tc>
          <w:tcPr>
            <w:tcW w:type="dxa" w:w="15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기존의 2.9배</w:t>
            </w:r>
          </w:p>
        </w:tc>
      </w:tr>
      <w:tr>
        <w:trPr>
          <w:cantSplit/>
        </w:trPr>
        <w:tc>
          <w:tcPr>
            <w:tcW w:type="dxa" w:w="25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상한(효과 세대 6,258, 가격 +30%)</w:t>
            </w:r>
          </w:p>
        </w:tc>
        <w:tc>
          <w:tcPr>
            <w:tcW w:type="dxa" w:w="134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+4.7%p</w:t>
            </w:r>
          </w:p>
        </w:tc>
        <w:tc>
          <w:tcPr>
            <w:tcW w:type="dxa" w:w="14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+5.7%p</w:t>
            </w:r>
          </w:p>
        </w:tc>
        <w:tc>
          <w:tcPr>
            <w:tcW w:type="dxa" w:w="134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+4.9%p</w:t>
            </w:r>
          </w:p>
        </w:tc>
        <w:tc>
          <w:tcPr>
            <w:tcW w:type="dxa" w:w="14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+5.9%p</w:t>
            </w:r>
          </w:p>
        </w:tc>
        <w:tc>
          <w:tcPr>
            <w:tcW w:type="dxa" w:w="15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기존의 2.2배</w:t>
            </w:r>
          </w:p>
        </w:tc>
      </w:tr>
      <w:tr>
        <w:trPr>
          <w:cantSplit/>
        </w:trPr>
        <w:tc>
          <w:tcPr>
            <w:tcW w:type="dxa" w:w="25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공격(효과 세대 7,074+비아파트·양도분, 가격 +30%)</w:t>
            </w:r>
          </w:p>
        </w:tc>
        <w:tc>
          <w:tcPr>
            <w:tcW w:type="dxa" w:w="13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+2.0%p</w:t>
            </w:r>
          </w:p>
        </w:tc>
        <w:tc>
          <w:tcPr>
            <w:tcW w:type="dxa" w:w="14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+2.6%p</w:t>
            </w:r>
          </w:p>
        </w:tc>
        <w:tc>
          <w:tcPr>
            <w:tcW w:type="dxa" w:w="134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+2.1%p</w:t>
            </w:r>
          </w:p>
        </w:tc>
        <w:tc>
          <w:tcPr>
            <w:tcW w:type="dxa" w:w="14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+2.8%p</w:t>
            </w:r>
          </w:p>
        </w:tc>
        <w:tc>
          <w:tcPr>
            <w:tcW w:type="dxa" w:w="15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기존의 1.5배</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추가 거래율은 기존 거래율 연 4%에 더하는 %p다. 예를 들어 중간 가정에서 금호역안·동북선 단가는 연 거래율이 4%에서 약 11.5%로 올라야 시·구 몫이 연 환산 비용과 같아진다. 공격 가정은 효과 세대와 가격을 크게 잡아 필요한 추가 거래율이 낮지만, 그 가정 자체가 약하다.</w:t>
      </w:r>
    </w:p>
    <w:p>
      <w:pPr>
        <w:pStyle w:val="Heading3"/>
        <w:autoSpaceDE w:val="0"/>
        <w:autoSpaceDN w:val="0"/>
      </w:pPr>
      <w:r>
        <w:rPr>
          <w:rFonts w:ascii="맑은 고딕" w:hAnsi="맑은 고딕" w:eastAsia="맑은 고딕" w:cs="맑은 고딕"/>
          <w:b/>
          <w:color w:val="173F5F"/>
          <w:sz w:val="24"/>
        </w:rPr>
        <w:t>8.6 공개 사례로 본 가격·거래 효과</w:t>
      </w:r>
    </w:p>
    <w:tbl>
      <w:tblPr>
        <w:tblW w:w="9751" w:type="dxa"/>
        <w:jc w:val="center"/>
        <w:tblLayout w:type="fixed"/>
        <w:tblLook w:firstColumn="1" w:firstRow="1" w:lastColumn="0" w:lastRow="0" w:noHBand="0" w:noVBand="1" w:val="04A0"/>
      </w:tblPr>
      <w:tblGrid>
        <w:gridCol w:w="2321"/>
        <w:gridCol w:w="3714"/>
        <w:gridCol w:w="3714"/>
      </w:tblGrid>
      <w:tr>
        <w:trPr>
          <w:cantSplit/>
          <w:tblHeader/>
        </w:trPr>
        <w:tc>
          <w:tcPr>
            <w:tcW w:type="dxa" w:w="232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사례</w:t>
            </w:r>
          </w:p>
        </w:tc>
        <w:tc>
          <w:tcPr>
            <w:tcW w:type="dxa" w:w="371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확인한 내용</w:t>
            </w:r>
          </w:p>
        </w:tc>
        <w:tc>
          <w:tcPr>
            <w:tcW w:type="dxa" w:w="371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유의</w:t>
            </w:r>
          </w:p>
        </w:tc>
      </w:tr>
      <w:tr>
        <w:trPr>
          <w:cantSplit/>
        </w:trPr>
        <w:tc>
          <w:tcPr>
            <w:tcW w:type="dxa" w:w="23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별내선(구리 교문동 전용 61㎡ 1개 단지)</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개통(2024.8) 4개월 전 2024.4 5억 6,500만 원 → 6월 6억 4,000만 원, 두 달 +13.3%(이 문서의 계산)</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단일 단지·단일 면적. 한국부동산원 구리 매매가격지수는 개통 전 12주 연속 상승(폭 미명시) [S31]</w:t>
            </w:r>
          </w:p>
        </w:tc>
      </w:tr>
      <w:tr>
        <w:trPr>
          <w:cantSplit/>
        </w:trPr>
        <w:tc>
          <w:tcPr>
            <w:tcW w:type="dxa" w:w="23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다산동(남양주, 분양 홍보성 기사)</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분기 거래 398 → 513건(+28.9%, 전분기 대비). 같은 기간 남양주 전체 약 +13.5%. 한 단지 전용 84㎡ 전년 동월 대비 +7.1%(이 문서의 계산)</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분양 홍보성 기사라 신뢰도가 낮다. +28.9%를 연 4%에 단순 대입하면 +1.2%p [S11]</w:t>
            </w:r>
          </w:p>
        </w:tc>
      </w:tr>
      <w:tr>
        <w:trPr>
          <w:cantSplit/>
        </w:trPr>
        <w:tc>
          <w:tcPr>
            <w:tcW w:type="dxa" w:w="23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해외 포함 메타분석</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역에 250m 가까워질 때마다 부동산 가치 평균 +2.61%</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서울에 그대로 적용할 수 없음 [S8]</w:t>
            </w:r>
          </w:p>
        </w:tc>
      </w:tr>
      <w:tr>
        <w:trPr>
          <w:cantSplit/>
        </w:trPr>
        <w:tc>
          <w:tcPr>
            <w:tcW w:type="dxa" w:w="232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국내 역세권 보도</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역세권이 비역세권보다 평균 10~20% 높다는 조사</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분양 홍보성 기사. 조사 정의·기간은 기사에 없음 [S9]</w:t>
            </w:r>
          </w:p>
        </w:tc>
      </w:tr>
      <w:tr>
        <w:trPr>
          <w:cantSplit/>
        </w:trPr>
        <w:tc>
          <w:tcPr>
            <w:tcW w:type="dxa" w:w="232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 9호선 개통 1년</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역세권 단지 3.3㎡당 매매가 +5.23%</w:t>
            </w:r>
          </w:p>
        </w:tc>
        <w:tc>
          <w:tcPr>
            <w:tcW w:type="dxa" w:w="371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같은 시기 시세 흐름과 분리하지 않은 값 [S10]</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 숫자를 읽는 법</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제안 시나리오(가격 +20~30%·추가 거래 대폭 증가)에서 지방세 환류는 연 95~444억 원(중간 236억)이고, 금호역안 연 환산 비용의 25~132%다. 시·구 몫만 보면 중간 시나리오는 연 비용의 약 55~63%다.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공개 자료에서 확인한 역세권 가격 효과는 연구·조사에 따라 약 3~20%다(해외 포함 메타분석은 역에 250m 가까워질수록 평균 2.61%, 국내 보도는 역세권이 비역세권보다 10~20% 높다는 조사, 서울 9호선 개통 1년 +5.23%) [S8][S9][S10]. 20~30%는 높은 쪽이므로 낮춘 가정의 값을 함께 두었다.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가격 상승과 거래 증가는 정비사업·시장 흐름과 분리되지 않는다. 역의 효과만 따로 보려면 유사 사례의 개통 전후를 비교(이중차분 등)해야 하고, 추가 거래는 서울시 전체로는 다른 지역 거래의 이동일 수 있다.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취득세는 거래가 있을 때만 생기고 재산세는 공시가 반영 속도만큼 늦게 오른다. 건설비 회수 기간(시·구 몫, 금호역안 10~56년)은 회수 약속이 아니라 재원 분담 협의의 기초 자료다. 경제성(B/C)과는 별개의 관점이다.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9. 재원과 사업 구조: 누가 어떻게 짓나</w:t>
      </w:r>
    </w:p>
    <w:p>
      <w:pPr>
        <w:autoSpaceDE w:val="0"/>
        <w:autoSpaceDN w:val="0"/>
        <w:spacing w:after="120"/>
      </w:pPr>
      <w:r>
        <w:rPr>
          <w:rFonts w:ascii="맑은 고딕" w:hAnsi="맑은 고딕" w:eastAsia="맑은 고딕" w:cs="맑은 고딕"/>
          <w:color w:val="1D2A38"/>
          <w:sz w:val="20"/>
        </w:rPr>
        <w:t>이 절은 서울시와 사업시행자가 판단할 사항을 정리한 것이다. 법적·계약상 가능 여부는 이 문서가 판단하지 않고 서울시에 확인을 요청한다.</w:t>
      </w:r>
    </w:p>
    <w:p>
      <w:pPr>
        <w:pStyle w:val="Heading3"/>
        <w:autoSpaceDE w:val="0"/>
        <w:autoSpaceDN w:val="0"/>
      </w:pPr>
      <w:r>
        <w:rPr>
          <w:rFonts w:ascii="맑은 고딕" w:hAnsi="맑은 고딕" w:eastAsia="맑은 고딕" w:cs="맑은 고딕"/>
          <w:b/>
          <w:color w:val="173F5F"/>
          <w:sz w:val="24"/>
        </w:rPr>
        <w:t>9.1 재원확보 방안(안): 서울시 회신 사례의 ‘부담주체’ 전제에 대한 답</w:t>
      </w:r>
    </w:p>
    <w:p>
      <w:pPr>
        <w:autoSpaceDE w:val="0"/>
        <w:autoSpaceDN w:val="0"/>
        <w:spacing w:after="120"/>
      </w:pPr>
      <w:r>
        <w:rPr>
          <w:rFonts w:ascii="맑은 고딕" w:hAnsi="맑은 고딕" w:eastAsia="맑은 고딕" w:cs="맑은 고딕"/>
          <w:color w:val="5B6775"/>
          <w:sz w:val="17"/>
        </w:rPr>
        <w:t>서울시 응답소는 지하철 정거장 신설 제안에 대한 회신(2026.10)에서 경제적 타당성 확보를 전제로 소요비용 부담주체 등 재원확보 방안이 마련되어야 검토할 수 있다고 밝혔다 [S2]. 이 도입안에도 같은 기준이 적용될 수 있다고 보고 미리 답한다. 아래는 시산(안)이며 분담 비율과 법적·계약상 가능 여부는 확정이 아니라 협의 대상이다. 공식 사업비가 없으므로 건설비는 연장 × 사례 단가 2종의 스크리닝 값으로 본다(6절).</w:t>
      </w:r>
    </w:p>
    <w:tbl>
      <w:tblPr>
        <w:tblW w:w="9751" w:type="dxa"/>
        <w:jc w:val="center"/>
        <w:tblLayout w:type="fixed"/>
        <w:tblLook w:firstColumn="1" w:firstRow="1" w:lastColumn="0" w:lastRow="0" w:noHBand="0" w:noVBand="1" w:val="04A0"/>
      </w:tblPr>
      <w:tblGrid>
        <w:gridCol w:w="1145"/>
        <w:gridCol w:w="2151"/>
        <w:gridCol w:w="2151"/>
        <w:gridCol w:w="2151"/>
        <w:gridCol w:w="2151"/>
      </w:tblGrid>
      <w:tr>
        <w:trPr>
          <w:cantSplit/>
          <w:tblHeader/>
        </w:trPr>
        <w:tc>
          <w:tcPr>
            <w:tcW w:type="dxa" w:w="114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단계</w:t>
            </w:r>
          </w:p>
        </w:tc>
        <w:tc>
          <w:tcPr>
            <w:tcW w:type="dxa" w:w="215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필요한 돈</w:t>
            </w:r>
          </w:p>
        </w:tc>
        <w:tc>
          <w:tcPr>
            <w:tcW w:type="dxa" w:w="215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부담주체(안)</w:t>
            </w:r>
          </w:p>
        </w:tc>
        <w:tc>
          <w:tcPr>
            <w:tcW w:type="dxa" w:w="215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근거·선례</w:t>
            </w:r>
          </w:p>
        </w:tc>
        <w:tc>
          <w:tcPr>
            <w:tcW w:type="dxa" w:w="215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확인할 것</w:t>
            </w:r>
          </w:p>
        </w:tc>
      </w:tr>
      <w:tr>
        <w:trPr>
          <w:cantSplit/>
        </w:trPr>
        <w:tc>
          <w:tcPr>
            <w:tcW w:type="dxa" w:w="11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사전</w:t>
            </w:r>
            <w:r>
              <w:br/>
            </w:r>
            <w:r>
              <w:rPr>
                <w:rFonts w:ascii="맑은 고딕" w:hAnsi="맑은 고딕" w:eastAsia="맑은 고딕" w:cs="맑은 고딕"/>
                <w:color w:val="1D2A38"/>
                <w:sz w:val="17"/>
              </w:rPr>
              <w:t>사전 타당성조사·기술검토</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청학역(역 1곳) 선례의 조사 수수료 약 1.6억 원 [S1]. 이 구간(연장 3.6~3.7km, 정거장 3곳, 접속 3곳)의 규모는 서울시가 산정</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서울시가 발주하고 성동구가 일부를 분담하는 방안 협의</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청학역은 인천시가 자체 사전 타당성조사를 한 뒤 국가철도공단이 검증했다 [S1]. 큰 재원을 약속하지 않고 판단 근거(수요모형·접속 구조·지반)부터 마련하는 단계다.</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도시철도망 계획 반영 전에 서울시가 조사를 발주할 수 있는지, 구 분담의 근거</w:t>
            </w:r>
          </w:p>
        </w:tc>
      </w:tr>
      <w:tr>
        <w:trPr>
          <w:cantSplit/>
        </w:trPr>
        <w:tc>
          <w:tcPr>
            <w:tcW w:type="dxa" w:w="11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1단계</w:t>
            </w:r>
            <w:r>
              <w:br/>
            </w:r>
            <w:r>
              <w:rPr>
                <w:rFonts w:ascii="맑은 고딕" w:hAnsi="맑은 고딕" w:eastAsia="맑은 고딕" w:cs="맑은 고딕"/>
                <w:color w:val="1D2A38"/>
                <w:sz w:val="17"/>
              </w:rPr>
              <w:t>건설비(금호4가까지)</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건설비 3,022~3,626억 원(연장 2.7km, 신설 정거장 3곳, 공식 사업비 아님). 연 환산 비용 253~290억 원/년(연 4.5%·30년 + 운영·유지비)</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서울시 도시철도 재원(3차망 변경 또는 4차 계획 반영) ② 성동구 ③ 정비사업 공공기여(행당동·금호동4가) ④ 국비(도시철도망 계획 반영 시)</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지방세 환류 중 서울시세가 시·구 몫의 81~88%, 성동구 몫은 연 8~23억 원(보수~상한, 8절). 도라노몬힐스역은 재개발 사업과 함께 추진됐다 [S33][S34].</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분담 비율, 도시철도망 반영 여부, 국비 지원 기준, 정비사업 공공기여의 제도상 가능 범위</w:t>
            </w:r>
          </w:p>
        </w:tc>
      </w:tr>
      <w:tr>
        <w:trPr>
          <w:cantSplit/>
        </w:trPr>
        <w:tc>
          <w:tcPr>
            <w:tcW w:type="dxa" w:w="11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2단계</w:t>
            </w:r>
            <w:r>
              <w:br/>
            </w:r>
            <w:r>
              <w:rPr>
                <w:rFonts w:ascii="맑은 고딕" w:hAnsi="맑은 고딕" w:eastAsia="맑은 고딕" w:cs="맑은 고딕"/>
                <w:color w:val="1D2A38"/>
                <w:sz w:val="17"/>
              </w:rPr>
              <w:t>건설비(종점 연결)</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건설비 1,008~1,343억 원(금호역안 1,008~1,209, 옥수역안 1,120~1,343). 편익은 환승·연계에서 나온다</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1단계의 틀에 더해 3호선 지선·종점 환승의 수혜가 큰 쪽이 함께 부담하는 방안 협의. 동북선 사업시행자(BTO)가 맡는 경우 협약 변경 협의(9.2절)</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종점 연결은 지선 선형과 연계 편익이 확정된 뒤 판단하므로(1.2절) 부담주체도 그때 확정한다.</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지선 선형 공개, 연계 편익의 정식 산정, 협약 변경 가능성</w:t>
            </w:r>
          </w:p>
        </w:tc>
      </w:tr>
      <w:tr>
        <w:trPr>
          <w:cantSplit/>
        </w:trPr>
        <w:tc>
          <w:tcPr>
            <w:tcW w:type="dxa" w:w="114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보조</w:t>
            </w:r>
            <w:r>
              <w:br/>
            </w:r>
            <w:r>
              <w:rPr>
                <w:rFonts w:ascii="맑은 고딕" w:hAnsi="맑은 고딕" w:eastAsia="맑은 고딕" w:cs="맑은 고딕"/>
                <w:color w:val="1D2A38"/>
                <w:sz w:val="17"/>
              </w:rPr>
              <w:t>수익자·원인자 부담</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건설비의 일부. 선례 비율은 24~26%</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시행자·개발사의 공공기여가 중심. 주민·소유자에게 직접 부과하는 방식은 법적 근거와 수용성을 먼저 확인</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NoMa역은 인근 부동산 소유자 특별부과 약 24%(30년 분할) [S35], Assembly역은 개발사 약 26% [S36], 청학역은 인천시 전액 [S37].</w:t>
            </w:r>
          </w:p>
        </w:tc>
        <w:tc>
          <w:tcPr>
            <w:tcW w:type="dxa" w:w="215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국내 제도상 가능한 수단과 법적 근거</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단계별 규모와 분담 규모(예시)</w:t>
      </w:r>
    </w:p>
    <w:tbl>
      <w:tblPr>
        <w:tblW w:w="9751" w:type="dxa"/>
        <w:jc w:val="center"/>
        <w:tblLayout w:type="fixed"/>
        <w:tblLook w:firstColumn="1" w:firstRow="1" w:lastColumn="0" w:lastRow="0" w:noHBand="0" w:noVBand="1" w:val="04A0"/>
      </w:tblPr>
      <w:tblGrid>
        <w:gridCol w:w="3790"/>
        <w:gridCol w:w="2115"/>
        <w:gridCol w:w="1922"/>
        <w:gridCol w:w="1922"/>
      </w:tblGrid>
      <w:tr>
        <w:trPr>
          <w:cantSplit/>
          <w:tblHeader/>
        </w:trPr>
        <w:tc>
          <w:tcPr>
            <w:tcW w:type="dxa" w:w="379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구분</w:t>
            </w:r>
          </w:p>
        </w:tc>
        <w:tc>
          <w:tcPr>
            <w:tcW w:type="dxa" w:w="2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1단계(금호4가까지 2.7km)</w:t>
            </w:r>
          </w:p>
        </w:tc>
        <w:tc>
          <w:tcPr>
            <w:tcW w:type="dxa" w:w="192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전체(3.6km)</w:t>
            </w:r>
          </w:p>
        </w:tc>
        <w:tc>
          <w:tcPr>
            <w:tcW w:type="dxa" w:w="192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전체(3.7km)</w:t>
            </w:r>
          </w:p>
        </w:tc>
      </w:tr>
      <w:tr>
        <w:trPr>
          <w:cantSplit/>
        </w:trPr>
        <w:tc>
          <w:tcPr>
            <w:tcW w:type="dxa" w:w="37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건설비 스크리닝(억 원, 동북선 단가~3차 평균 단가)</w:t>
            </w:r>
          </w:p>
        </w:tc>
        <w:tc>
          <w:tcPr>
            <w:tcW w:type="dxa" w:w="2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3,022~3,626</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4,030~4,835</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4,142~4,969</w:t>
            </w:r>
          </w:p>
        </w:tc>
      </w:tr>
      <w:tr>
        <w:trPr>
          <w:cantSplit/>
        </w:trPr>
        <w:tc>
          <w:tcPr>
            <w:tcW w:type="dxa" w:w="37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 환산 비용(억 원/년)</w:t>
            </w:r>
          </w:p>
        </w:tc>
        <w:tc>
          <w:tcPr>
            <w:tcW w:type="dxa" w:w="2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253~290</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337~387</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347~398</w:t>
            </w:r>
          </w:p>
        </w:tc>
      </w:tr>
      <w:tr>
        <w:trPr>
          <w:cantSplit/>
        </w:trPr>
        <w:tc>
          <w:tcPr>
            <w:tcW w:type="dxa" w:w="37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스크리닝 B/C 중간</w:t>
            </w:r>
          </w:p>
        </w:tc>
        <w:tc>
          <w:tcPr>
            <w:tcW w:type="dxa" w:w="2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0.20~0.23</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0.15~0.17</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0.15~0.17</w:t>
            </w:r>
          </w:p>
        </w:tc>
      </w:tr>
      <w:tr>
        <w:trPr>
          <w:cantSplit/>
        </w:trPr>
        <w:tc>
          <w:tcPr>
            <w:tcW w:type="dxa" w:w="37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스크리닝 B/C 보수~상한</w:t>
            </w:r>
          </w:p>
        </w:tc>
        <w:tc>
          <w:tcPr>
            <w:tcW w:type="dxa" w:w="2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0.08~0.46</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0.06~0.34</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0.06~0.34</w:t>
            </w:r>
          </w:p>
        </w:tc>
      </w:tr>
      <w:tr>
        <w:trPr>
          <w:cantSplit/>
        </w:trPr>
        <w:tc>
          <w:tcPr>
            <w:tcW w:type="dxa" w:w="37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수익자·개발사가 선례 비율(24~26%)을 분담할 때(억 원)</w:t>
            </w:r>
          </w:p>
        </w:tc>
        <w:tc>
          <w:tcPr>
            <w:tcW w:type="dxa" w:w="2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725~943</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967~1,257</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994~1,292</w:t>
            </w:r>
          </w:p>
        </w:tc>
      </w:tr>
      <w:tr>
        <w:trPr>
          <w:cantSplit/>
        </w:trPr>
        <w:tc>
          <w:tcPr>
            <w:tcW w:type="dxa" w:w="379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서울시·성동구·국비 등이 맡는 몫(억 원)</w:t>
            </w:r>
          </w:p>
        </w:tc>
        <w:tc>
          <w:tcPr>
            <w:tcW w:type="dxa" w:w="2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2,236~2,756</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2,982~3,675</w:t>
            </w:r>
          </w:p>
        </w:tc>
        <w:tc>
          <w:tcPr>
            <w:tcW w:type="dxa" w:w="192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3,065~3,776</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B/C는 7절 표와 같은 값이다(서울시 3차 기준 0.7). 분담이 필요한 금액은 건설비에 비례해 커지고, 운영 중 노선과 만나는 3곳의 가산(6.2절)이 더해지면 더 커진다. 수익자·개발사 몫은 NoMa역 24%, Assembly역 약 26%를 그대로 적용한 단순 예시이며 실제 분담 비율과 가능 여부는 협의 대상이다. 지방세 환류(연 95~444억 원, 중간 236억 원)는 회수 약속이 아니라 분담 논의의 근거로만 쓴다(8절).</w:t>
      </w:r>
    </w:p>
    <w:p>
      <w:pPr>
        <w:pStyle w:val="Heading3"/>
        <w:autoSpaceDE w:val="0"/>
        <w:autoSpaceDN w:val="0"/>
      </w:pPr>
      <w:r>
        <w:rPr>
          <w:rFonts w:ascii="맑은 고딕" w:hAnsi="맑은 고딕" w:eastAsia="맑은 고딕" w:cs="맑은 고딕"/>
          <w:b/>
          <w:color w:val="173F5F"/>
          <w:sz w:val="24"/>
        </w:rPr>
        <w:t>9.2 사업 구조 선택지</w:t>
      </w:r>
    </w:p>
    <w:tbl>
      <w:tblPr>
        <w:tblW w:w="9751" w:type="dxa"/>
        <w:jc w:val="center"/>
        <w:tblLayout w:type="fixed"/>
        <w:tblLook w:firstColumn="1" w:firstRow="1" w:lastColumn="0" w:lastRow="0" w:noHBand="0" w:noVBand="1" w:val="04A0"/>
      </w:tblPr>
      <w:tblGrid>
        <w:gridCol w:w="1759"/>
        <w:gridCol w:w="2664"/>
        <w:gridCol w:w="2664"/>
        <w:gridCol w:w="2664"/>
      </w:tblGrid>
      <w:tr>
        <w:trPr>
          <w:cantSplit/>
          <w:tblHeader/>
        </w:trPr>
        <w:tc>
          <w:tcPr>
            <w:tcW w:type="dxa" w:w="175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구조</w:t>
            </w:r>
          </w:p>
        </w:tc>
        <w:tc>
          <w:tcPr>
            <w:tcW w:type="dxa" w:w="26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26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장점</w:t>
            </w:r>
          </w:p>
        </w:tc>
        <w:tc>
          <w:tcPr>
            <w:tcW w:type="dxa" w:w="26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확인할 것</w:t>
            </w:r>
          </w:p>
        </w:tc>
      </w:tr>
      <w:tr>
        <w:trPr>
          <w:cantSplit/>
        </w:trPr>
        <w:tc>
          <w:tcPr>
            <w:tcW w:type="dxa" w:w="17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동북선 협약 변경으로 편입</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동북선은 수익형 민간투자(BTO) 사업이다 [S13]. 사업시행자와 협약을 변경해 연장 구간을 추가한다</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차량·신호·운영이 같아 직결 운행이 쉽다. 종착부 구조를 한 사업에서 정리할 수 있다</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협약 변경의 가능 여부와 절차(민간투자 심의 등), 이용 요금·수익 구조에 미치는 영향, 사업시행자의 의사</w:t>
            </w:r>
          </w:p>
        </w:tc>
      </w:tr>
      <w:tr>
        <w:trPr>
          <w:cantSplit/>
        </w:trPr>
        <w:tc>
          <w:tcPr>
            <w:tcW w:type="dxa" w:w="175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② 서울시 재정사업(별도) + 직결 운행 협약</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연장 구간을 서울시 재정으로 짓고 동북선과 직결 운행하도록 별도 협약을 맺는다</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사업 구조를 서울시가 정한다. 기존 협약 변경의 부담이 없다</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재정 부담이 크다. 직결 운행의 요금·수익 배분 협약이 필요하다</w:t>
            </w:r>
          </w:p>
        </w:tc>
      </w:tr>
      <w:tr>
        <w:trPr>
          <w:cantSplit/>
        </w:trPr>
        <w:tc>
          <w:tcPr>
            <w:tcW w:type="dxa" w:w="175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별도 민간투자사업</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연장 구간을 별도 민자 사업으로 추진한다</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재정 부담을 나눈다</w:t>
            </w:r>
          </w:p>
        </w:tc>
        <w:tc>
          <w:tcPr>
            <w:tcW w:type="dxa" w:w="2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3.6~3.7km 규모에서 사업성이 나오는지 확인이 필요하다. 스크리닝 B/C가 낮아 민간 수익성도 불확실하다</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9.3 시 부담 비율에 따른 연 부담(예시)</w:t>
      </w:r>
    </w:p>
    <w:p>
      <w:pPr>
        <w:autoSpaceDE w:val="0"/>
        <w:autoSpaceDN w:val="0"/>
        <w:spacing w:after="120"/>
      </w:pPr>
      <w:r>
        <w:rPr>
          <w:rFonts w:ascii="맑은 고딕" w:hAnsi="맑은 고딕" w:eastAsia="맑은 고딕" w:cs="맑은 고딕"/>
          <w:color w:val="1D2A38"/>
          <w:sz w:val="20"/>
        </w:rPr>
        <w:t>국비·정비사업 분담금·동북선 협약 변경 등으로 서울시가 건설비의 일부만 부담하는 경우를 예시로 계산했다. 분담 비율은 가정이며 가능 여부는 협의 사항이다. 운영·유지비 연 90억 원(금호역안)·92.5억 원(옥수역안)은 전액 서울시가 부담하는 것으로 두었다. 표의 각 칸은 앞의 값이 동북선 단가, 뒤의 값이 3차 평균 단가 기준이며, 연 부담은 건설비 연 환산에 운영·유지비를 더한 값이다.</w:t>
      </w:r>
    </w:p>
    <w:tbl>
      <w:tblPr>
        <w:tblW w:w="9751" w:type="dxa"/>
        <w:jc w:val="center"/>
        <w:tblLayout w:type="fixed"/>
        <w:tblLook w:firstColumn="1" w:firstRow="1" w:lastColumn="0" w:lastRow="0" w:noHBand="0" w:noVBand="1" w:val="04A0"/>
      </w:tblPr>
      <w:tblGrid>
        <w:gridCol w:w="1401"/>
        <w:gridCol w:w="1468"/>
        <w:gridCol w:w="1468"/>
        <w:gridCol w:w="2522"/>
        <w:gridCol w:w="2890"/>
      </w:tblGrid>
      <w:tr>
        <w:trPr>
          <w:cantSplit/>
          <w:tblHeader/>
        </w:trPr>
        <w:tc>
          <w:tcPr>
            <w:tcW w:type="dxa" w:w="140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 부담 비율</w:t>
            </w:r>
            <w:r>
              <w:br/>
            </w:r>
            <w:r>
              <w:rPr>
                <w:rFonts w:ascii="맑은 고딕" w:hAnsi="맑은 고딕" w:eastAsia="맑은 고딕" w:cs="맑은 고딕"/>
                <w:b/>
                <w:color w:val="1D2A38"/>
                <w:sz w:val="17"/>
              </w:rPr>
              <w:t>(건설비)</w:t>
            </w:r>
          </w:p>
        </w:tc>
        <w:tc>
          <w:tcPr>
            <w:tcW w:type="dxa" w:w="146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금호역안 연 부담</w:t>
            </w:r>
            <w:r>
              <w:br/>
            </w:r>
            <w:r>
              <w:rPr>
                <w:rFonts w:ascii="맑은 고딕" w:hAnsi="맑은 고딕" w:eastAsia="맑은 고딕" w:cs="맑은 고딕"/>
                <w:b/>
                <w:color w:val="1D2A38"/>
                <w:sz w:val="17"/>
              </w:rPr>
              <w:t>(억 원)</w:t>
            </w:r>
          </w:p>
        </w:tc>
        <w:tc>
          <w:tcPr>
            <w:tcW w:type="dxa" w:w="146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옥수역안 연 부담</w:t>
            </w:r>
            <w:r>
              <w:br/>
            </w:r>
            <w:r>
              <w:rPr>
                <w:rFonts w:ascii="맑은 고딕" w:hAnsi="맑은 고딕" w:eastAsia="맑은 고딕" w:cs="맑은 고딕"/>
                <w:b/>
                <w:color w:val="1D2A38"/>
                <w:sz w:val="17"/>
              </w:rPr>
              <w:t>(억 원)</w:t>
            </w:r>
          </w:p>
        </w:tc>
        <w:tc>
          <w:tcPr>
            <w:tcW w:type="dxa" w:w="252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시·구 몫 ÷ 금호역안 연 부담</w:t>
            </w:r>
            <w:r>
              <w:br/>
            </w:r>
            <w:r>
              <w:rPr>
                <w:rFonts w:ascii="맑은 고딕" w:hAnsi="맑은 고딕" w:eastAsia="맑은 고딕" w:cs="맑은 고딕"/>
                <w:b/>
                <w:color w:val="1D2A38"/>
                <w:sz w:val="17"/>
              </w:rPr>
              <w:t>중간 시나리오 (시·구 몫 212억)</w:t>
            </w:r>
          </w:p>
        </w:tc>
        <w:tc>
          <w:tcPr>
            <w:tcW w:type="dxa" w:w="289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시·구 몫 ÷ 금호역안 연 부담</w:t>
            </w:r>
            <w:r>
              <w:br/>
            </w:r>
            <w:r>
              <w:rPr>
                <w:rFonts w:ascii="맑은 고딕" w:hAnsi="맑은 고딕" w:eastAsia="맑은 고딕" w:cs="맑은 고딕"/>
                <w:b/>
                <w:color w:val="1D2A38"/>
                <w:sz w:val="17"/>
              </w:rPr>
              <w:t>공격(확장) (시·구 몫 948억, 가정 약함)</w:t>
            </w:r>
          </w:p>
        </w:tc>
      </w:tr>
      <w:tr>
        <w:trPr>
          <w:cantSplit/>
        </w:trPr>
        <w:tc>
          <w:tcPr>
            <w:tcW w:type="dxa" w:w="14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100%</w:t>
            </w:r>
          </w:p>
        </w:tc>
        <w:tc>
          <w:tcPr>
            <w:tcW w:type="dxa" w:w="14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337 / 387</w:t>
            </w:r>
          </w:p>
        </w:tc>
        <w:tc>
          <w:tcPr>
            <w:tcW w:type="dxa" w:w="14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347 / 398</w:t>
            </w:r>
          </w:p>
        </w:tc>
        <w:tc>
          <w:tcPr>
            <w:tcW w:type="dxa" w:w="25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63% / 55%</w:t>
            </w:r>
          </w:p>
        </w:tc>
        <w:tc>
          <w:tcPr>
            <w:tcW w:type="dxa" w:w="28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281% / 245%</w:t>
            </w:r>
          </w:p>
        </w:tc>
      </w:tr>
      <w:tr>
        <w:trPr>
          <w:cantSplit/>
        </w:trPr>
        <w:tc>
          <w:tcPr>
            <w:tcW w:type="dxa" w:w="14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75%</w:t>
            </w:r>
          </w:p>
        </w:tc>
        <w:tc>
          <w:tcPr>
            <w:tcW w:type="dxa" w:w="14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276 / 313</w:t>
            </w:r>
          </w:p>
        </w:tc>
        <w:tc>
          <w:tcPr>
            <w:tcW w:type="dxa" w:w="146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283 / 321</w:t>
            </w:r>
          </w:p>
        </w:tc>
        <w:tc>
          <w:tcPr>
            <w:tcW w:type="dxa" w:w="25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77% / 68%</w:t>
            </w:r>
          </w:p>
        </w:tc>
        <w:tc>
          <w:tcPr>
            <w:tcW w:type="dxa" w:w="28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344% / 303%</w:t>
            </w:r>
          </w:p>
        </w:tc>
      </w:tr>
      <w:tr>
        <w:trPr>
          <w:cantSplit/>
        </w:trPr>
        <w:tc>
          <w:tcPr>
            <w:tcW w:type="dxa" w:w="140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50%</w:t>
            </w:r>
          </w:p>
        </w:tc>
        <w:tc>
          <w:tcPr>
            <w:tcW w:type="dxa" w:w="146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214 / 238</w:t>
            </w:r>
          </w:p>
        </w:tc>
        <w:tc>
          <w:tcPr>
            <w:tcW w:type="dxa" w:w="146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220 / 245</w:t>
            </w:r>
          </w:p>
        </w:tc>
        <w:tc>
          <w:tcPr>
            <w:tcW w:type="dxa" w:w="252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99% / 89%</w:t>
            </w:r>
          </w:p>
        </w:tc>
        <w:tc>
          <w:tcPr>
            <w:tcW w:type="dxa" w:w="289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444% / 398%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마지막 두 열은 시·구 몫(교육청 제외, 8절)을 금호역안 연 부담으로 나눈 비율이며 앞의 값이 동북선 단가, 뒤의 값이 3차 평균 단가 기준이다. 100%를 넘으면 그 가정에서는 시·구 몫이 연 부담보다 크다는 뜻이다. 지방세 환류는 가정이 맞을 때의 값이며, 이용자 편익(접근시간 절감)과는 합산하지 않는다. 분담 비율을 낮춰도 B/C가 오르는 것은 아니다(B/C는 총비용 기준).</w:t>
      </w:r>
    </w:p>
    <w:p>
      <w:pPr>
        <w:pStyle w:val="Heading3"/>
        <w:autoSpaceDE w:val="0"/>
        <w:autoSpaceDN w:val="0"/>
      </w:pPr>
      <w:r>
        <w:rPr>
          <w:rFonts w:ascii="맑은 고딕" w:hAnsi="맑은 고딕" w:eastAsia="맑은 고딕" w:cs="맑은 고딕"/>
          <w:b/>
          <w:color w:val="173F5F"/>
          <w:sz w:val="24"/>
        </w:rPr>
        <w:t>9.4 정비사업 연계</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2026년 8월 성동구청 공고 3건이 이어졌다: 행당동 300-1(신속통합기획 주민참여단 관련, 8.7), 금호동4가 1109(후보지 선정위원회 결과, 8.10), 행당동 293-11(역세권 활성화 지구단위계획 경미한 변경, 8.13) [S38]. 원문·사업 범위·확정 세대수는 확인하지 못했다.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정비사업은 철도와 별개로 진행되는 외생 변수로 본다. 이로 인한 수요 증가는 역의 효과로 주장하지 않으며, 확정 세대수가 나오면 수요 재산정에 반영한다.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정거장 부지와 출입구, 도로 재편, 기반시설 설치 비용을 정비 계획과 맞물려 확보할 수 있으면 개착 공사의 난이도와 보상 부담을 줄일 여지가 있다. 가능 여부와 분담 방식은 서울시·성동구·정비사업 시행자 협의 사항이다(확인 필요).</w:t>
      </w:r>
    </w:p>
    <w:p>
      <w:pPr>
        <w:pStyle w:val="Heading3"/>
        <w:autoSpaceDE w:val="0"/>
        <w:autoSpaceDN w:val="0"/>
      </w:pPr>
      <w:r>
        <w:rPr>
          <w:rFonts w:ascii="맑은 고딕" w:hAnsi="맑은 고딕" w:eastAsia="맑은 고딕" w:cs="맑은 고딕"/>
          <w:b/>
          <w:color w:val="173F5F"/>
          <w:sz w:val="24"/>
        </w:rPr>
        <w:t>9.5 3호선 지선 구상과의 조정</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오세훈 서울시장은 2026년 6월 지방선거에서 당선된 것으로 보도됐고 [S39], 선거 공약으로 3호선 지선(금호~응봉~삼표레미콘~뚝도시장)이 보도됐다 [S7]. 공약의 선형·정거장 위치는 공개되지 않았다.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금호역과 응봉역을 직선으로 잇는 약 1.7km 구간에서 금호4가 정거장 후보는 약 300m 떨어져 있다. 지선이 금호4가 평지를 지나면 두 계획의 정거장이 겹칠 수 있다(두 안 모두 해당).</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지선이 이 평지를 지나는 경우: 정거장을 공유하고 동북선 연장 열차와 지선 열차의 접속 구조를 한 번에 설계한다. 지나지 않는 경우: 이 도입안의 금호4가 정거장이 그 공백을 메운다. 어느 쪽이든 2단계(종점 연결)는 지선과 통합 설계가 필요하고, 금호역안은 종점이 금호역이라 지선과 한 역에서 만난다.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color w:val="1D2A38"/>
          <w:sz w:val="20"/>
        </w:rPr>
        <w:t>서울시가 먼저 지선의 선형과 정거장 후보를 공개해 주면 금호4가 정거장의 필요성과 위치, 그리고 종점(금호역·옥수역)의 선택을 확정할 수 있다.</w:t>
      </w:r>
    </w:p>
    <w:p>
      <w:pPr>
        <w:pStyle w:val="Heading3"/>
        <w:autoSpaceDE w:val="0"/>
        <w:autoSpaceDN w:val="0"/>
      </w:pPr>
      <w:r>
        <w:rPr>
          <w:rFonts w:ascii="맑은 고딕" w:hAnsi="맑은 고딕" w:eastAsia="맑은 고딕" w:cs="맑은 고딕"/>
          <w:b/>
          <w:color w:val="173F5F"/>
          <w:sz w:val="24"/>
        </w:rPr>
        <w:t>9.6 자치구 차원</w:t>
      </w:r>
    </w:p>
    <w:p>
      <w:pPr>
        <w:autoSpaceDE w:val="0"/>
        <w:autoSpaceDN w:val="0"/>
        <w:spacing w:after="120"/>
      </w:pPr>
      <w:r>
        <w:rPr>
          <w:rFonts w:ascii="맑은 고딕" w:hAnsi="맑은 고딕" w:eastAsia="맑은 고딕" w:cs="맑은 고딕"/>
          <w:color w:val="1D2A38"/>
          <w:sz w:val="20"/>
        </w:rPr>
        <w:t>성동구청장은 2026년 6월 인터뷰에서 “동북선(상계역~왕십리역)을 금호역까지 연장하고”라고 밝힌 것으로 보도됐다 [S14]. 구 차원의 의지는 확인되나, 노선·정거장·재원 구상은 공개된 것이 없어 이 도입안과 일치하는지는 알 수 없다. 구의 정비사업 인허가와 도로 점용 협조, 재원 분담 협의가 사업의 전제가 된다. 지방세 환류 중 성동구에 돌아오는 몫(순재산세 50%)은 연 8~23억 원(중간 15억, 공격 32억)으로 작아, 구 재원만으로 사업비를 분담하기는 어렵고 서울시 재원과 함께 협의할 사항이다.</w:t>
      </w:r>
    </w:p>
    <w:p>
      <w:pPr>
        <w:pStyle w:val="Heading3"/>
        <w:autoSpaceDE w:val="0"/>
        <w:autoSpaceDN w:val="0"/>
      </w:pPr>
      <w:r>
        <w:rPr>
          <w:rFonts w:ascii="맑은 고딕" w:hAnsi="맑은 고딕" w:eastAsia="맑은 고딕" w:cs="맑은 고딕"/>
          <w:b/>
          <w:color w:val="173F5F"/>
          <w:sz w:val="24"/>
        </w:rPr>
        <w:t>9.7 세수 환류를 재원으로 연결하는 방법(조세담보금융 등)</w:t>
      </w:r>
    </w:p>
    <w:p>
      <w:pPr>
        <w:autoSpaceDE w:val="0"/>
        <w:autoSpaceDN w:val="0"/>
        <w:spacing w:after="120"/>
      </w:pPr>
      <w:r>
        <w:rPr>
          <w:rFonts w:ascii="맑은 고딕" w:hAnsi="맑은 고딕" w:eastAsia="맑은 고딕" w:cs="맑은 고딕"/>
          <w:color w:val="1D2A38"/>
          <w:sz w:val="20"/>
        </w:rPr>
        <w:t>역이 생겨 늘어나는 지방세를 사업비 재원으로 되돌리는 구조를 검토해 볼 수 있다. 사업으로 늘어난 세수 증가분을 담보로 사업비를 조달하는 방식을 조세담보금융(TIF)이라 하며, 한국토지주택공사 토지주택연구원 연구진(송영일·최대식)이 2015년 『토지주택연구』에 이 방식을 동탄신도시 광역교통시설 설치비용 조달에 적용한 분석을 발표했다. 한글 초록에 따르면 지방정부가 부담할 사업비 약 8,000억 원을 재산세만 활용하는 TIF로 조달하려면 적어도 20년의 조달기간과 부동산가치 증가율 2%가 필요한 것으로 분석됐다 [S40]. 신도시 광역교통시설 사례라 이 도입안에 그대로 맞지는 않는다.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이 도입안에 적용하면</w:t>
      </w:r>
      <w:r>
        <w:rPr>
          <w:rFonts w:ascii="맑은 고딕" w:hAnsi="맑은 고딕" w:eastAsia="맑은 고딕" w:cs="맑은 고딕"/>
          <w:color w:val="1D2A38"/>
          <w:sz w:val="20"/>
        </w:rPr>
        <w:t>: 늘어난 지방세 중 서울시세(취득세·도시지역분·양도분 지방소득세)가 시·구 몫의 81~93%이고 성동구 몫은 연 8~32억 원이라, 환류 구조는 서울시 차원에서 짜야 한다. 시·구 몫이 연 환산 비용과 같아지려면 중간 가정에서 추가 거래 +7.5%p, 상한 가정에서 +4.7%p가 필요해(8.5절), 확실한 환류만으로 사업비를 갚기는 어렵다.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확인하지 못한 것</w:t>
      </w:r>
      <w:r>
        <w:rPr>
          <w:rFonts w:ascii="맑은 고딕" w:hAnsi="맑은 고딕" w:eastAsia="맑은 고딕" w:cs="맑은 고딕"/>
          <w:color w:val="1D2A38"/>
          <w:sz w:val="20"/>
        </w:rPr>
        <w:t>: 국내에서 같은 구조를 지방재정법·지방세법상 쓸 수 있는지, 취득세 등을 특정 사업의 상환 재원으로 묶을 수 있는지, 역의 효과와 시장 흐름을 어떻게 분리해 증가분으로 인정할지다. 이 문서는 서울시가 가능성을 검토해 달라고 요청한다.</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쓰임새</w:t>
      </w:r>
      <w:r>
        <w:rPr>
          <w:rFonts w:ascii="맑은 고딕" w:hAnsi="맑은 고딕" w:eastAsia="맑은 고딕" w:cs="맑은 고딕"/>
          <w:color w:val="1D2A38"/>
          <w:sz w:val="20"/>
        </w:rPr>
        <w:t>: 환류 구조는 B/C를 올리지 않는다. 다만 시 재정 부담의 일부를 정비사업 분담금·국비와 함께 나누는 협의의 근거로 쓸 수 있다(9.3절).</w:t>
      </w:r>
    </w:p>
    <w:p>
      <w:pPr>
        <w:pStyle w:val="Heading2"/>
        <w:pBdr>
          <w:bottom w:val="single" w:sz="8" w:space="3" w:color="c9d3de"/>
        </w:pBdr>
        <w:autoSpaceDE w:val="0"/>
        <w:autoSpaceDN w:val="0"/>
      </w:pPr>
      <w:r>
        <w:rPr>
          <w:rFonts w:ascii="맑은 고딕" w:hAnsi="맑은 고딕" w:eastAsia="맑은 고딕" w:cs="맑은 고딕"/>
          <w:b/>
          <w:color w:val="173F5F"/>
          <w:sz w:val="32"/>
        </w:rPr>
        <w:t>10. 절차와 일정(가정)</w:t>
      </w:r>
    </w:p>
    <w:p>
      <w:pPr>
        <w:keepNext/>
        <w:autoSpaceDE w:val="0"/>
        <w:autoSpaceDN w:val="0"/>
        <w:spacing w:before="80" w:after="40"/>
        <w:jc w:val="center"/>
      </w:pPr>
      <w:r>
        <w:drawing>
          <wp:inline xmlns:a="http://schemas.openxmlformats.org/drawingml/2006/main" xmlns:pic="http://schemas.openxmlformats.org/drawingml/2006/picture">
            <wp:extent cx="6048000" cy="3568320"/>
            <wp:docPr id="12" name="Picture 12"/>
            <wp:cNvGraphicFramePr>
              <a:graphicFrameLocks noChangeAspect="1"/>
            </wp:cNvGraphicFramePr>
            <a:graphic>
              <a:graphicData uri="http://schemas.openxmlformats.org/drawingml/2006/picture">
                <pic:pic>
                  <pic:nvPicPr>
                    <pic:cNvPr id="0" name="image.png"/>
                    <pic:cNvPicPr/>
                  </pic:nvPicPr>
                  <pic:blipFill>
                    <a:blip r:embed="rId22"/>
                    <a:stretch>
                      <a:fillRect/>
                    </a:stretch>
                  </pic:blipFill>
                  <pic:spPr>
                    <a:xfrm>
                      <a:off x="0" y="0"/>
                      <a:ext cx="6048000" cy="35683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각 단계의 시작·종료 시점은 이 제안이 표준적인 절차의 소요기간을 가정한 값이며 서울시 공식 일정이 아니다. 실제 일정은 서울시의 계획 수립·재정 심사·협의 결과에 따라 달라진다. 종점(금호역·옥수역)은 두 안 모두 같은 일정을 따른다고 보았다.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반영 경로(확인 요청)</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3차 도시철도망은 2026.6.10 발표되어 하반기 중 국토교통부 승인 절차에 착수하고 올해 말까지 고시를 마칠 계획이라고 서울시가 설명했다(2026.6~7 기준, 현재 진행 단계는 서울시에 확인) [S6][S23][S41]. 따라서 이 제안은 신규 확정이 아니라 변경 또는 차기 계획의 검토 대상 접수를 묻는 것이다.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도시철도법은 구축계획을 10년 단위로 수립하고 5년마다 타당성을 재검토해 필요하면 변경하도록 하며, 변경도 수립과 같은 절차(국토교통부장관 승인)를 따른다(경미한 변경은 심의·고시 생략 가능) [S42]. 신규 노선 추가가 경미한 변경에 해당하는지는 서울시가 판단할 사항이다. 조문은 현행 시행본 확인이 필요하다.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서울시는 동부선을 3차 계획에서 제외했지만 사업 타당성을 검토한 뒤 3차망 변경으로 추진할 예정이라고 밝혔다 [S6]. 3차 계획 이후 변경으로 노선이 더해진 선례다. 공청회에서 서울연구원은 노선 연장 요청에 “향후 여건이 변경되면 추후 계획인 3차(변경), 4차 계획 때 고려하겠음”이라고 답했다 [S12].</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반영 경로는 ① 3차망 변경 ② 5년 재검토 시점(2031년 무렵) ③ 4차 계획이며, 이 도입안은 어느 경로가 가능한지를 서울시에 묻는다.</w:t>
            </w:r>
          </w:p>
        </w:tc>
      </w:tr>
    </w:tbl>
    <w:p>
      <w:pPr>
        <w:autoSpaceDE w:val="0"/>
        <w:autoSpaceDN w:val="0"/>
        <w:spacing w:after="60" w:line="168" w:lineRule="auto"/>
      </w:pP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3차 변경 경로</w:t>
      </w:r>
      <w:r>
        <w:rPr>
          <w:rFonts w:ascii="맑은 고딕" w:hAnsi="맑은 고딕" w:eastAsia="맑은 고딕" w:cs="맑은 고딕"/>
          <w:color w:val="1D2A38"/>
          <w:sz w:val="20"/>
        </w:rPr>
        <w:t>: 접수·사전 검토(사전 타당성조사 착수·조사비 분담 협의 포함, 9.1절) 2026.10~2027.07, 변경 절차 2027.04~2028.11, 타당성 조사·기본계획 2028.11~2030.08, 실시설계·사업 협약 2030.08~2032.08, 건설 2032.08~2037.08, 개통 2037년 하반기(가정).</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4차 계획 경로</w:t>
      </w:r>
      <w:r>
        <w:rPr>
          <w:rFonts w:ascii="맑은 고딕" w:hAnsi="맑은 고딕" w:eastAsia="맑은 고딕" w:cs="맑은 고딕"/>
          <w:color w:val="1D2A38"/>
          <w:sz w:val="20"/>
        </w:rPr>
        <w:t>: 사전 검토·자료 축적(사전 타당성조사 포함) 2026.10~2029.08, 4차 계획 수립·승인 2029.08~2031.08, 타당성 조사·기본계획 2031.08~2033.08, 실시설계·사업 협약 2033.08~2035.08, 건설 2035.08~2040.08, 개통 2040년 하반기(가정).</w:t>
      </w:r>
    </w:p>
    <w:p>
      <w:pPr>
        <w:autoSpaceDE w:val="0"/>
        <w:autoSpaceDN w:val="0"/>
        <w:ind w:left="340" w:hanging="283"/>
      </w:pPr>
      <w:r>
        <w:rPr>
          <w:rFonts w:ascii="맑은 고딕" w:hAnsi="맑은 고딕" w:eastAsia="맑은 고딕" w:cs="맑은 고딕"/>
          <w:sz w:val="20"/>
        </w:rPr>
        <w:t xml:space="preserve">• </w:t>
      </w:r>
      <w:r>
        <w:rPr>
          <w:rFonts w:ascii="맑은 고딕" w:hAnsi="맑은 고딕" w:eastAsia="맑은 고딕" w:cs="맑은 고딕"/>
          <w:b/>
          <w:color w:val="1D2A38"/>
          <w:sz w:val="20"/>
        </w:rPr>
        <w:t>참고</w:t>
      </w:r>
      <w:r>
        <w:rPr>
          <w:rFonts w:ascii="맑은 고딕" w:hAnsi="맑은 고딕" w:eastAsia="맑은 고딕" w:cs="맑은 고딕"/>
          <w:color w:val="1D2A38"/>
          <w:sz w:val="20"/>
        </w:rPr>
        <w:t>: 동북선은 2018년 실시협약 [S13]부터 2027년 하반기 개통 목표 [S3]까지 약 9년 일정으로 추진 중이다. 위 일정의 설계·협약·건설 기간은 표준적인 지하 도시철도 사업을 가정한 값이며 노선 규모와 지반 조건에 따라 달라진다. 연장이 약 3.6~3.7km로 짧아 건설 기간이 더 짧을 수 있으나 능선 터널과 지반 조건은 확인하지 못했다.</w:t>
      </w:r>
    </w:p>
    <w:p>
      <w:pPr>
        <w:pStyle w:val="Heading2"/>
        <w:pBdr>
          <w:bottom w:val="single" w:sz="8" w:space="3" w:color="c9d3de"/>
        </w:pBdr>
        <w:autoSpaceDE w:val="0"/>
        <w:autoSpaceDN w:val="0"/>
      </w:pPr>
      <w:r>
        <w:rPr>
          <w:rFonts w:ascii="맑은 고딕" w:hAnsi="맑은 고딕" w:eastAsia="맑은 고딕" w:cs="맑은 고딕"/>
          <w:b/>
          <w:color w:val="173F5F"/>
          <w:sz w:val="32"/>
        </w:rPr>
        <w:t>11. 위험·한계와 예상 반론</w:t>
      </w:r>
    </w:p>
    <w:tbl>
      <w:tblPr>
        <w:tblW w:w="9751" w:type="dxa"/>
        <w:jc w:val="center"/>
        <w:tblLayout w:type="fixed"/>
        <w:tblLook w:firstColumn="1" w:firstRow="1" w:lastColumn="0" w:lastRow="0" w:noHBand="0" w:noVBand="1" w:val="04A0"/>
      </w:tblPr>
      <w:tblGrid>
        <w:gridCol w:w="3063"/>
        <w:gridCol w:w="3343"/>
        <w:gridCol w:w="3343"/>
      </w:tblGrid>
      <w:tr>
        <w:trPr>
          <w:cantSplit/>
          <w:tblHeader/>
        </w:trPr>
        <w:tc>
          <w:tcPr>
            <w:tcW w:type="dxa" w:w="306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쟁점</w:t>
            </w:r>
          </w:p>
        </w:tc>
        <w:tc>
          <w:tcPr>
            <w:tcW w:type="dxa" w:w="334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솔직한 평가</w:t>
            </w:r>
          </w:p>
        </w:tc>
        <w:tc>
          <w:tcPr>
            <w:tcW w:type="dxa" w:w="334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이 도입안의 처리</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5호선·2호선이 이미 가깝다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분지는 맞다. 분지 단지는 상왕십리역·행당역까지 직선 150~600m이고 무학봉 정거장은 두 역과 약 500~550m다. 갈림4거리는 행당역·신금호역 각 약 400m로 더 가깝다. 무학봉 분지의 평균 도보는 평지 6.7분(오르막 반영 8.8분)이다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개선이 큰 단지(왕십리자이 7.3분, 극동미라주 5.7분)와 없는 단지(한신무학)를 구분해 보였다. 정거장별 필요성은 승하차 수요로 판단하도록 요청한다(5절). 금호4가만 신설하는 구성도 비교에 둠(3.5절)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정거장(갈림4거리)이 필요한가</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수요를 늘리지 못한다. 어느 단지에도 가장 가까운 신설 정거장이 아니고 새 500m 역세권은 약 6ha(8%)다. 5호선 선로와 겹치는 위치라 교차 구조 때문에 깊어질 수 있다. 두는 이유는 수요가 아니라 정거장 간격이다(무학봉~금호4가 1.65km가 1.2km 기준 초과)</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가산 300억 민감도(B/C 0.175 → 0.166)를 병기하고, 존치 여부·위치·심도는 정거장별 승하차 수요와 5호선 교차 구조를 보고 서울시가 정하도록 요청. 뺄 경우 편익은 그대로(3.3·6.1절)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금호역안과 옥수역안 중 무엇이 맞나</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비용·편익 차이는 작다(옥수역안이 사업비 112~134억 원, 연 환산 9~11억 원 더 들고 B/C는 0.005 낮음). 연계 가치가 갈리는데(금호역은 구청장 발언·지선 구상, 옥수역은 경의중앙선 환승) 이 문서는 계산하지 못했다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두 안을 병기하고 1단계는 공통으로 둠. 종점은 연계 수요·3호선 지선 선형·환승 구조·옥수역 구간 지반을 확인한 뒤 서울시가 선택하도록 요청(3.4절)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금호4가가 3호선 지선과 겹친다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가능성이 있다. 금호4가 정거장은 금호역~응봉역 직선에서 약 300m이고 지선 선형은 공개되지 않았다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공유·통합 검토를 요청하고, 2단계(종점 연결)를 지선과 통합 설계하도록 둠(9절)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 중 노선이라 비용이 훨씬 더 든다(서울시 회신 사례)</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인정한다. 신설 정거장은 새 연장 구간에 지어 운영 중인 노선 위에 짓는 것은 아니지만, 동북선 종착부·5호선(갈림4거리 일대)·3호선(금호역 또는 옥수역)의 세 곳에서 운영 중인 노선과 만난다. 접속 구조와 시공 제약은 공개 자료로 확인하지 못했다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접속점당 200~500억 원(합 600~1,500억 원)의 가산 민감도를 두었다. 합 900억 원이면 금호역안 중간 B/C는 0.175에서 0.150으로 낮아지고 0.7 미달은 그대로다(6.2절). ‘훨씬 더 많은 비용’의 산정 근거와 접속 3곳의 공법 판단 근거 공개를 요청(12절 2·12번)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부담주체·재원이 마련되지 않았다(서울시 회신 사례)</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맞다. 공식 사업비도 분담 합의도 없고, 서울시는 새 노선을 더하기보다 사업성 보강에 주력했다고 설명했다 [S23]</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비용을 서울시에 일방적으로 요구하지 않는다. 사전 타당성조사 비용, 1단계(금호4가까지)·2단계(종점 연결) 건설비로 나눠 서울시·성동구·정비사업·국비의 분담 원칙(안)을 제시하고, 선례(청학역 인천시 전액, NoMa역 24%, Assembly역 약 26%)와 지방세 귀속(서울시세가 시·구 몫의 81~88%)을 근거로 협의를 요청한다. 분담 비율과 법적·계약상 가능 여부는 협의로 정한다(9.1절)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경제성(B/C)이 부족하다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접근시간만 센 스크리닝 B/C는 두 안 모두 0.06~0.34로 기준 0.7에 못 미친다. 중간 시나리오에서 연 177~219억이 더 필요하다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숨기지 않고 표로 제시. 연계·환승 편익의 정식 산정, 정책성 평가, 재원확보 방안(안), 1·2단계 분리를 요청(6.2·7·9.1절)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 추정이 낙관적이다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우이신설선은 실제 이용이 예측의 약 절반(≈51.5%)이었다 [S19]. 단지 세대에서 쌓은 추정은 이용 비율·세대당 인원 가정에 의존한다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보수·중간·상한을 함께 제시하고 접근시간 이용자만 센 하한이라는 점을 밝힘. 서울시 수요모형 대체를 요청(5절)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언덕·지반 때문에 공사비가 크게 늘 수 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능선 하부 지반과 한강변 지하수는 확인하지 못했다. 갈림4거리는 능선 바로 아래 비탈이라 깊어질 수 있고, 금호4가~옥수역 구간은 지형을 살피지 못했다. 가장 큰 불확실성이다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정거장은 평지 개착, 능선은 터널로 두는 구성이며 +30% 민감도와 정거장 가산 민감도를 병기. 지반조사 자료 제공을 요청(3·6절)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종착부·협약 변경이 어렵다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종착부의 연장 여지와 BTO 협약 변경 가능성은 확인하지 못했다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 구조 선택지 세 가지를 병기하고 확인을 요청(9절)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계획에 없고 서울시는 사업성 보강에 집중한다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맞다. 서울시는 새 노선을 더하기보다 사업성 보강에 주력했다고 설명했다 [S23]</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변경 또는 4차 계획 경로를 병기하고 접수 요건을 묻는다(10절)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효과를 역의 효과로 부풀린다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 구역과 노선이 겹칠 수 있어 수요·가격 효과가 섞일 수 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정비사업은 외생 변수로 두고 역의 효과로 주장하지 않음. 확정 세대수가 나오면 반영(9절)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세수로 사업비를 회수한다고 주장한다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회수를 약속하지 않는다. 지방세 환류는 보수~상한 연 95~444억 원(중간 236억)으로 가정이 충족될 때의 값이고, 건설비를 시·구 몫만으로 되돌리면 두 안을 합쳐 10~58년이다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보조 지표로만 제시하고 편익과 합산하지 않음. 재원 분담 협의의 근거로 제시(8·9.1절)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가격 +20~30%·추가 거래 대폭 증가 가정이 과하다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일부 인정한다. 공개 자료의 역세권 가격 효과는 약 3~20%다 [S8][S9][S10]. 공격(확장) 시나리오 연 1,038억의 약 80%는 추가 거래 +10%p 가정인데, 확인한 공개 사례(분기 거래 +28.9% × 기존 거래율 4% ≈ +1.2%p)의 8배 이상이다 [S11]. 추가 거래는 서울시 전체로는 다른 지역 거래의 이동일 수 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가격 +10%·추가 거래 없음까지 낮춘 민감도(연 31억)와 손익분기 추가 거래율(중간 +7.5%p)을 병기하고, 공격 시나리오는 천장값으로만 둠. 개통 전후 비교(이중차분 등)로 확인 요청(8절)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 숫자를 믿을 수 있는가</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출처가 있는 사례 단가 2종의 스크리닝이며 기준 시점이 서로 다르다. 공식 추정이 아니다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설계 수량·물가 기준으로 대체를 요청(6절)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정거장·단지 위치가 정확한가</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아니다. 지도에서 읽은 개략값(±100~200m)이고, 왕십리극동미라주·금호베스트빌은 단지 식별 재확인이 필요하다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결과를 방향성으로 읽고, 정확한 값은 서울시 GIS·기본계획 단계에서 확정(2절)</w:t>
            </w:r>
          </w:p>
        </w:tc>
      </w:tr>
      <w:tr>
        <w:trPr>
          <w:cantSplit/>
        </w:trPr>
        <w:tc>
          <w:tcPr>
            <w:tcW w:type="dxa" w:w="30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다른 지역도 요구한다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맞다</w:t>
            </w:r>
          </w:p>
        </w:tc>
        <w:tc>
          <w:tcPr>
            <w:tcW w:type="dxa" w:w="33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접근시간·B/C·정책성·재원의 기준을 공개하고 같은 기준으로 심사받겠다</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12. 서울시에 요청하는 검토과제와 단계</w:t>
      </w:r>
    </w:p>
    <w:tbl>
      <w:tblPr>
        <w:tblW w:w="9751" w:type="dxa"/>
        <w:jc w:val="center"/>
        <w:tblLayout w:type="fixed"/>
        <w:tblLook w:firstColumn="1" w:firstRow="1" w:lastColumn="0" w:lastRow="0" w:noHBand="0" w:noVBand="1" w:val="04A0"/>
      </w:tblPr>
      <w:tblGrid>
        <w:gridCol w:w="850"/>
        <w:gridCol w:w="5969"/>
        <w:gridCol w:w="2930"/>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순서</w:t>
            </w:r>
          </w:p>
        </w:tc>
        <w:tc>
          <w:tcPr>
            <w:tcW w:type="dxa" w:w="59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요청</w:t>
            </w:r>
          </w:p>
        </w:tc>
        <w:tc>
          <w:tcPr>
            <w:tcW w:type="dxa" w:w="293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결과물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 구간의 3차 도시철도망 변경 또는 4차 계획 검토 대상 포함 여부, 접수 창구·요건·시기</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제출·반영 경로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 xml:space="preserve">동북선 왕십리 종착부 구조와 연장 여지, BTO 협약 변경 가능성, 5호선 행당~신금호 교차 구조, 금호역·옥수역 환승 구조(승강장 심도·동선) 등 </w:t>
            </w:r>
            <w:r>
              <w:rPr>
                <w:rFonts w:ascii="맑은 고딕" w:hAnsi="맑은 고딕" w:eastAsia="맑은 고딕" w:cs="맑은 고딕"/>
                <w:b/>
                <w:color w:val="1D2A38"/>
                <w:sz w:val="17"/>
              </w:rPr>
              <w:t>운영 중 노선과 만나는 3곳</w:t>
            </w:r>
            <w:r>
              <w:rPr>
                <w:rFonts w:ascii="맑은 고딕" w:hAnsi="맑은 고딕" w:eastAsia="맑은 고딕" w:cs="맑은 고딕"/>
                <w:color w:val="1D2A38"/>
                <w:sz w:val="17"/>
              </w:rPr>
              <w:t>의 구조·시공 제약</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연장·접속 가능성 판단</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3호선 지선(금호~응봉~삼표레미콘~뚝도시장) 선형·정거장 후보 공개와 금호4가 정거장 공유·통합 검토</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선형 조정안</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 분지·금호4가 한강변의 동 내부 지점별 철도 접근시간(실제 보행경로·경사 반영)과 250m 격자 생활인구 기반 영향권 재산정</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개선표, 수요 기초표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능선 구간(무학봉~갈림4거리~금호4가, 금호4가~금호역) 및 금호4가~옥수역 구간 지반조사 자료와 정거장 후보지 지하수·지장물 현황</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공사 위험 평가</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후보 세 곳의 위치·간격 검토: 행당·상왕십리역과 약 500~550m인 무학봉 정거장의 필요성(정거장별 승하차 수요), 중간 정거장(갈림4거리)의 존치 여부·위치·심도와 5호선 교차 구조, 종점 금호역·옥수역 비교</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수·위치안, 종점 선택안</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연계·환승 편익을 포함한 수요 예측과 정식 B/C 산정(우이신설선 등 실적 기반 보정), 정책성(AHP) 평가</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공식 B/C, 정책성 점수</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방식·공법별 선형·심도·사업비 사전 검토(중간 정거장·접속 3곳의 추가 공사비 포함)와 1단계·2단계 분리 가능성</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방식·비용 비교</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재원확보 방안(안)(9.1절)에 대한 서울시·성동구의 의견과, 법적·계약상 가능한 분담 수단(수익자·원인자 부담, 정비사업 공공기여·기반시설 연계, 국비, 협약 변경 시 사업시행자 부담)</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분담 원칙 확정 근거</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효과의 귀속(서울시·자치구·교육청) 구분, 개통 전후 가격·거래 변화의 유사 사례 비교(이중차분 등)와 기존 추세 분리, 세수 환류 구조(조세담보금융 등)의 가능성</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보조 재정효과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사전 타당성조사 추진과 조사비 분담(청학역 사례처럼 자체 조사 후 상위 검증, 조사 수수료 약 1.6억 원 [S1])</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공식 B/C·재원 협의 근거</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회신 사례가 든 ‘관련 규정’과 ‘기술적·경제적 타당성’의 구체적 기준(규정명·기준값), 운영 중 노선과 만나는 구간의 ‘훨씬 더 많은 비용’ 산정 근거(항목·배율), 인정하는 ‘재원확보 방안’의 범위(부담주체·형태)</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검토 기준·산정 근거 공개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13</w:t>
            </w:r>
          </w:p>
        </w:tc>
        <w:tc>
          <w:tcPr>
            <w:tcW w:type="dxa" w:w="5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1~12의 결과를 반영한 검토 지속·보류·종결 판단과 근거 공개</w:t>
            </w:r>
          </w:p>
        </w:tc>
        <w:tc>
          <w:tcPr>
            <w:tcW w:type="dxa" w:w="293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판단 근거</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최종 요청문</w:t>
            </w:r>
            <w:r>
              <w:br/>
            </w:r>
            <w:r>
              <w:rPr>
                <w:rFonts w:ascii="맑은 고딕" w:hAnsi="맑은 고딕" w:eastAsia="맑은 고딕" w:cs="맑은 고딕"/>
                <w:color w:val="1D2A38"/>
                <w:sz w:val="19"/>
              </w:rPr>
              <w:t>“서울시 성동구 동북선 왕십리 종착부에서 무학봉(가칭, 왕십리KCC스위첸 정문 앞 3거리 일대)·갈림4거리(가칭, 중간 정거장)·금호4가(가칭, 서울숲푸르지오2차·힐스테이트서울숲리버 사이)를 거쳐 3호선 금호역(약 3.6km) 또는 3호선·경의중앙선 옥수역(약 3.7km)에 이르는 구간을 동북선 연장으로 도입하는 두 가지 방안에 대해, 3차 도시철도망 구축계획 변경 또는 4차 계획의 검토 대상 여부와 접수 요건을 알려 주시고, 해당 생활권의 실제 철도 접근시간, 정거장 위치와 간격, 종점(금호역·옥수역) 비교, 지반 조건, 수요(연계·환승 포함), 사업비(운영 중 노선과 만나는 구간의 추가 비용 포함), 3호선 지선과의 조정, 정비사업 연계 및 소요비용 부담주체 등 재원확보 방안을 종합적으로 검토할 수 있도록 타당성 사전검토를 실시하여 주시기 바랍니다.”</w:t>
            </w:r>
          </w:p>
        </w:tc>
      </w:tr>
    </w:tbl>
    <w:p>
      <w:pPr>
        <w:autoSpaceDE w:val="0"/>
        <w:autoSpaceDN w:val="0"/>
        <w:spacing w:after="60" w:line="168" w:lineRule="auto"/>
      </w:pPr>
    </w:p>
    <w:tbl>
      <w:tblPr>
        <w:tblW w:w="9342" w:type="dxa"/>
        <w:jc w:val="center"/>
        <w:tblLayout w:type="fixed"/>
        <w:tblLook w:firstColumn="1" w:firstRow="1" w:lastColumn="0" w:lastRow="0" w:noHBand="0" w:noVBand="1" w:val="04A0"/>
      </w:tblPr>
      <w:tblGrid>
        <w:gridCol w:w="1868"/>
        <w:gridCol w:w="1868"/>
        <w:gridCol w:w="1868"/>
        <w:gridCol w:w="1868"/>
        <w:gridCol w:w="1868"/>
      </w:tblGrid>
      <w:tr>
        <w:trPr>
          <w:cantSplit/>
        </w:trPr>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1단계</w:t>
            </w:r>
          </w:p>
          <w:p>
            <w:pPr>
              <w:autoSpaceDE w:val="0"/>
              <w:autoSpaceDN w:val="0"/>
              <w:spacing w:after="0"/>
            </w:pPr>
            <w:r>
              <w:rPr>
                <w:rFonts w:ascii="맑은 고딕" w:hAnsi="맑은 고딕" w:eastAsia="맑은 고딕" w:cs="맑은 고딕"/>
                <w:color w:val="5B6775"/>
                <w:sz w:val="16"/>
              </w:rPr>
              <w:t>접수·반영 경로와 요건 확인</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2단계</w:t>
            </w:r>
          </w:p>
          <w:p>
            <w:pPr>
              <w:autoSpaceDE w:val="0"/>
              <w:autoSpaceDN w:val="0"/>
              <w:spacing w:after="0"/>
            </w:pPr>
            <w:r>
              <w:rPr>
                <w:rFonts w:ascii="맑은 고딕" w:hAnsi="맑은 고딕" w:eastAsia="맑은 고딕" w:cs="맑은 고딕"/>
                <w:color w:val="5B6775"/>
                <w:sz w:val="16"/>
              </w:rPr>
              <w:t>사전 타당성조사 착수·조사비 분담, 접근시간·수요·지반 분석</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3단계</w:t>
            </w:r>
          </w:p>
          <w:p>
            <w:pPr>
              <w:autoSpaceDE w:val="0"/>
              <w:autoSpaceDN w:val="0"/>
              <w:spacing w:after="0"/>
            </w:pPr>
            <w:r>
              <w:rPr>
                <w:rFonts w:ascii="맑은 고딕" w:hAnsi="맑은 고딕" w:eastAsia="맑은 고딕" w:cs="맑은 고딕"/>
                <w:color w:val="5B6775"/>
                <w:sz w:val="16"/>
              </w:rPr>
              <w:t>정거장·종점·3호선 지선 조정 검토</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4단계</w:t>
            </w:r>
          </w:p>
          <w:p>
            <w:pPr>
              <w:autoSpaceDE w:val="0"/>
              <w:autoSpaceDN w:val="0"/>
              <w:spacing w:after="0"/>
            </w:pPr>
            <w:r>
              <w:rPr>
                <w:rFonts w:ascii="맑은 고딕" w:hAnsi="맑은 고딕" w:eastAsia="맑은 고딕" w:cs="맑은 고딕"/>
                <w:color w:val="5B6775"/>
                <w:sz w:val="16"/>
              </w:rPr>
              <w:t>사업비·B/C와 재원 분담 협의</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5단계</w:t>
            </w:r>
          </w:p>
          <w:p>
            <w:pPr>
              <w:autoSpaceDE w:val="0"/>
              <w:autoSpaceDN w:val="0"/>
              <w:spacing w:after="0"/>
            </w:pPr>
            <w:r>
              <w:rPr>
                <w:rFonts w:ascii="맑은 고딕" w:hAnsi="맑은 고딕" w:eastAsia="맑은 고딕" w:cs="맑은 고딕"/>
                <w:color w:val="5B6775"/>
                <w:sz w:val="16"/>
              </w:rPr>
              <w:t>계획 반영 여부 판단</w:t>
            </w:r>
          </w:p>
        </w:tc>
      </w:tr>
    </w:tbl>
    <w:p>
      <w:pPr>
        <w:autoSpaceDE w:val="0"/>
        <w:autoSpaceDN w:val="0"/>
        <w:spacing w:after="8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13. 데이터 현황과 신뢰도</w:t>
      </w:r>
    </w:p>
    <w:tbl>
      <w:tblPr>
        <w:tblW w:w="9751" w:type="dxa"/>
        <w:jc w:val="center"/>
        <w:tblLayout w:type="fixed"/>
        <w:tblLook w:firstColumn="1" w:firstRow="1" w:lastColumn="0" w:lastRow="0" w:noHBand="0" w:noVBand="1" w:val="04A0"/>
      </w:tblPr>
      <w:tblGrid>
        <w:gridCol w:w="2940"/>
        <w:gridCol w:w="5310"/>
        <w:gridCol w:w="1500"/>
      </w:tblGrid>
      <w:tr>
        <w:trPr>
          <w:cantSplit/>
          <w:tblHeader/>
        </w:trPr>
        <w:tc>
          <w:tcPr>
            <w:tcW w:type="dxa" w:w="294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531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값·상태</w:t>
            </w:r>
          </w:p>
        </w:tc>
        <w:tc>
          <w:tcPr>
            <w:tcW w:type="dxa" w:w="150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신뢰도</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노선 연장</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금호역안 직선 합 약 3.27km × 1.10 = 약 3.6km, 옥수역안 약 3.33km × 1.10 = 약 3.7km(곡선·접속부 여유 가정). 구간 약 1.1 / 0.6 / 1.1 / 0.9(옥수역 1.0)km(반올림으로 합이 0.1km 다를 수 있음)</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위치</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지도에서 읽은 개략값(±100~200m). 확정이 아님</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정거장 기준</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간격 1.2km 초과 시 중간 정거장(가정, 공식 기준 아님). 동북선 평균 간격 약 0.89km(13.4km ÷ 15구간). 갈림4거리의 위치는 구상 단계 사거리 후보이며 심도·5호선 교차 구조는 미확인</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가산</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1곳 300억 원(범위 200~500억)은 동북선 총사업비 약 1조 5천억 ÷ 정거장 16곳 ≈ 938억의 약 1/3으로 둔 민감도 가정이며 근거가 있는 값이 아님</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새 역세권 면적·편익</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갈림4거리 500m 원 78ha 중 새 면적 약 6.1ha(20m 격자 계산). 세대 밀도 100~200세대/ha·건당 절감 4분은 가정</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왕십리 승강장</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 정보의 거리값(한신무학 650m·왕십리KCC스위첸 816m)에서 역산한 개략점이며 설계 자료로 대체해야 함</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역 좌표·노선</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위키백과 각 역 문서(왕십리·상왕십리·행당·신금호·금호·옥수·응봉·청구) [S16]</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지형·정상 높이</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무학봉·대현산 줄기 약 90~120m, 금호산 줄기 약 135~140m. 위키백과와 산행 기록 등 2차 자료로 ±수 m 차이 [S4][S5]. 정거장 부지의 해발·지반·지질·지하수와 금호4가~옥수역 구간의 지형은 미확인</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인접 6개 동 인구</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121,219명(2026.9, 법정동 기준: 행당동·하왕십리동·금호동1~4가). 금호동4가 13,657명은 비아파트 가산의 앵커로 사용 [S18]</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 세대수·위치</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13개 단지 7,074세대(공개 단지 정보, 2차 자료). 자료마다 달라 중간값을 쓴 단지가 있고 극동미라주·금호베스트빌 위치는 개략값(±150m) [S15]</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B(2차)~C</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도보시간</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세대 가중 평균 평지 8.8분 → 3.7분(이용 세대), 오르막(+30% 가정) 11.4분 → 4.8분. 우회계수 1.3·분속 80m·신설 정거장 최소 1.5분 가정</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사례 단가</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약 1,119억/km(1조 5천억 ÷ 13.4km), 3차 평균 약 1,343억/km(9조 1,996억 ÷ 68.5km), 상단 약 1,286억/km(1조 7,228억 기준) [S3][S6][S20]</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A~B</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시간가치·운영비·할인율</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 약 11,579원/시간, 운영·유지비 25억 원/km·년, 할인율 4.5%·30년. 공식 값 확인 필요 [S21]</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규모</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이용 6,477~20,151건(중간 12,594건). 세대당 인원·비아파트 가산·이용 비율·건당 절감 배율은 가정. 두 안·중간 정거장 유무와 무관</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 스크리닝</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두 안 모두 0.06~0.34(중간 0.15~0.17). 접근시간 편익만 반영한 하한, 공식 B/C 아님</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환류(보수~상한)</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95~444억 원(중간 236억). 평균 매매가 20억, 신설 후 가격 +20~30%, 추가 거래 +2~6%p(기존 4%), 효과 세대 3,312~6,258. 국세 제외. 민감도 연 31~339억(8절)</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환류(공격·확장)</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1,038억 원(시·구 몫 948억): 효과 세대 7,074+비아파트 4,694가구(평균 8억), 양도분 유효율 1.5%, 가격 +30%, 추가 거래 +10%p. 약 80%가 추가 거래 가정에서 나옴. 천장값</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(약한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귀속</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취득세·도시지역분·양도분 지방소득세는 서울시세, 순재산세는 성동구 50%·25개 구 균등 50%(재산세 공동과세), 지방교육세는 교육청 [S24][S25][S26]. 양도분의 서울 귀속 70%는 가정</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A~B</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사실</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6개 노선·68.5km·9조 1,996억 원, B/C 0.7·AHP 0.5, 접근시간 9.97→8.03분, 동부선 3차망 변경 추진 예정 [S6]</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공고 3건</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성동구청 공고(2026.8.7·8.10·8.13) 제목만 확인, 원문·사업 범위 미확인 [S38]</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종착부·BTO 협약</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BTO 사업은 서울시 2018 자료로 확인 [S13]. 종착부 구조·연장 여지·협약 변경 가능성은 미확인</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3호선 지선 구상</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공약으로 보도 [S7]. 선형·정거장 위치·시행 계획은 공개 자료에서 확인하지 못함</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도시철도법 조문</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10년 단위 수립·5년 재검토·변경 절차는 열람본(법률 제19987호, 2024.1.9 시행) 기준이며 현행 시행본 확인 필요 [S42]</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 중 노선 접속 가산</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접속 3곳(동북선 종착부·5호선 교차·3호선 접속)에 곳당 200~500억 원(합 600~1,500억 원, 1단계만은 2곳)은 민감도 가정이며 근거가 있는 값이 아님. 접속 구조·시공 제약은 미확인(6.2절)</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재원확보 방안(안)</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사전 타당성조사 비용·1단계·2단계 건설비로 나눈 부담주체(안)는 시산이며 분담 비율과 법적·계약상 가능 여부는 미확정. 선례 비율(NoMa역 24%, Assembly역 약 26%, 청학역 인천시 전액)과 지방세 귀속(서울시세가 시·구 몫의 81~88%)은 9.1절 [S35][S36][S37]</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응답소 회신 사례</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2026.10, 지하철 정거장 신설 제안(7호선 남성역–숭실대입구역 구간)에 대한 회신으로 이 문서의 작성자가 받은 자료이며 요지만 인용 [S2]. 이 도입안에 대한 회신이 아니다. 요지에는 구체적 규정명·기준값·비용 산정 근거가 없어 12절 12번으로 공개를 요청</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9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실측, 선형, 사업비, 공식 B/C</w:t>
            </w:r>
          </w:p>
        </w:tc>
        <w:tc>
          <w:tcPr>
            <w:tcW w:type="dxa" w:w="53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미확정</w:t>
            </w:r>
          </w:p>
        </w:tc>
        <w:tc>
          <w:tcPr>
            <w:tcW w:type="dxa" w:w="15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신뢰도 A: 공식·공개 원자료 또는 보도로 확인, B: 2차 출처 교차확인 또는 좌표 기반 계산, C: 미확보·가정. B~C처럼 쓴 칸은 한 항목 안에 두 등급의 값이 섞여 있다는 뜻이다.</w:t>
      </w:r>
    </w:p>
    <w:p>
      <w:pPr>
        <w:pStyle w:val="Heading2"/>
        <w:pBdr>
          <w:bottom w:val="single" w:sz="8" w:space="3" w:color="c9d3de"/>
        </w:pBdr>
        <w:autoSpaceDE w:val="0"/>
        <w:autoSpaceDN w:val="0"/>
      </w:pPr>
      <w:r>
        <w:rPr>
          <w:rFonts w:ascii="맑은 고딕" w:hAnsi="맑은 고딕" w:eastAsia="맑은 고딕" w:cs="맑은 고딕"/>
          <w:b/>
          <w:color w:val="173F5F"/>
          <w:sz w:val="32"/>
        </w:rPr>
        <w:t>14. 결론</w:t>
      </w:r>
    </w:p>
    <w:p>
      <w:pPr>
        <w:autoSpaceDE w:val="0"/>
        <w:autoSpaceDN w:val="0"/>
        <w:spacing w:after="120"/>
      </w:pPr>
      <w:r>
        <w:rPr>
          <w:rFonts w:ascii="맑은 고딕" w:hAnsi="맑은 고딕" w:eastAsia="맑은 고딕" w:cs="맑은 고딕"/>
          <w:color w:val="1D2A38"/>
          <w:sz w:val="20"/>
        </w:rPr>
        <w:t>서울시 응답소는 지하철 정거장 신설 제안에 대한 회신(2026.10)에서 이를 “경제적 타당성 확보를 전제로 소요비용 부담주체 등 재원확보 방안이 마련되어야 검토할 수 있는 사안”이라고 알려 왔다 [S2]. 이 도입안은 같은 기준이 적용될 수 있다고 보고 첫 장, 6.2절, 9.1절을 개편해 두 전제에 미리 답했다. 경제적 타당성은 접근시간 편익만 센 스크리닝(B/C 0.06~0.34)으로 현재 기준 0.7에 못 미치며 연계·환승 편익의 정식 산정과 정책성 평가, 지반조사로 확정해야 한다. 운영 중인 노선과 만나는 3곳의 추가 비용은 민감도로 보였고, 재원은 사전 타당성조사 비용과 1단계·2단계 건설비로 나눠 분담 원칙(안)을 제시했다. 그래서 지금 요청하는 것은 사전 타당성조사의 착수와 조사비 분담 협의, 판단에 필요한 자료의 공개, 검토 기준의 공개다.</w:t>
      </w:r>
    </w:p>
    <w:p>
      <w:pPr>
        <w:autoSpaceDE w:val="0"/>
        <w:autoSpaceDN w:val="0"/>
        <w:spacing w:after="120"/>
      </w:pPr>
      <w:r>
        <w:rPr>
          <w:rFonts w:ascii="맑은 고딕" w:hAnsi="맑은 고딕" w:eastAsia="맑은 고딕" w:cs="맑은 고딕"/>
          <w:color w:val="1D2A38"/>
          <w:sz w:val="20"/>
        </w:rPr>
        <w:t>이 문서는 동북선 종착 왕십리역에서 무학봉 분지와 금호4가 한강변 평지를 거쳐 3호선 금호역(금호역안, 약 3.6km) 또는 3호선·경의중앙선 옥수역(옥수역안, 약 3.7km)까지 지하로 잇는 철도 도입안 두 가지를 제시했다. 정거장은 평지에 두고 능선은 터널로 지나며, 정거장 사이가 1.2km를 넘는 무학봉~금호4가에는 갈림4거리를 중간 정거장으로 두었다. 신설 정거장을 쓰는 6,258세대의 평균 도보는 평지 가정 8.8분에서 3.7분으로 줄고 기존 역 직선 500m 밖이던 3,312세대가 500m 안으로 들어온다. 사업비는 스크리닝으로 금호역안 약 4,030~4,835억 원, 옥수역안 약 4,142~4,969억 원이고, 접근시간 편익은 연 23~116억 원, 지방세 환류는 연 95~444억 원(평균가 20억·가격 +20~30%·추가 거래 대폭 증가 가정, 중간 236억)이며 둘은 관점이 달라 합산하지 않는다. 가정을 모두 최대로 둔 공격(확장) 시나리오는 연 1,038억 원이지만 약 80%가 추가 거래 +10%p 가정에서 나오는 천장값이다.</w:t>
      </w:r>
    </w:p>
    <w:p>
      <w:pPr>
        <w:autoSpaceDE w:val="0"/>
        <w:autoSpaceDN w:val="0"/>
        <w:spacing w:after="120"/>
      </w:pPr>
      <w:r>
        <w:rPr>
          <w:rFonts w:ascii="맑은 고딕" w:hAnsi="맑은 고딕" w:eastAsia="맑은 고딕" w:cs="맑은 고딕"/>
          <w:color w:val="1D2A38"/>
          <w:sz w:val="20"/>
        </w:rPr>
        <w:t>약점도 분명하다. 접근시간 편익만 센 스크리닝 B/C는 두 안 모두 0.06~0.34로 서울시 3차 선정 기준 0.7에 못 미치고, 무학봉·갈림4거리는 5·2호선과 가까우며, 중간 정거장은 수요를 늘리지 못하고 공사비 가산이 필요할 수 있다. 금호4가 정거장은 공약으로 보도된 3호선 지선과 겹칠 수 있다. 능선 하부 지반과 동북선 종착부·협약 변경 가능성, 금호4가~옥수역 구간의 지형은 확인하지 못했고, 지방세 환류는 가격·거래 가정에 크게 의존한다. 서울시는 3차 계획에서 새 노선을 더하기보다 사업성 보강에 주력했다고 설명했다 [S23].</w:t>
      </w:r>
    </w:p>
    <w:p>
      <w:pPr>
        <w:autoSpaceDE w:val="0"/>
        <w:autoSpaceDN w:val="0"/>
        <w:spacing w:after="120"/>
      </w:pPr>
      <w:r>
        <w:rPr>
          <w:rFonts w:ascii="맑은 고딕" w:hAnsi="맑은 고딕" w:eastAsia="맑은 고딕" w:cs="맑은 고딕"/>
          <w:color w:val="1D2A38"/>
          <w:sz w:val="20"/>
        </w:rPr>
        <w:t>그래서 이 문서는 확정을 요구하지 않고, 두 안이 공통으로 쓰는 1단계(금호4가까지 2.7km)와 2단계(종점 연결)로 나눠 위험을 줄이는 도입안을 제시하며, 종점(금호역·옥수역)과 중간 정거장의 비교, 연계·환승 편익의 정식 산정, 정책성 평가, 지반조사, 3호선 지선과의 조정, 정비사업 연계와 재원확보 방안(안)을 서울시가 함께 검토해 달라고 요청한다. 3차(변경) 또는 4차 계획으로 반영이 가능한지, 어떤 조건이 충족되면 타당해지는지를 서울시 자료로 알려 주기를 바란다.</w:t>
      </w:r>
    </w:p>
    <w:p>
      <w:pPr>
        <w:pStyle w:val="Heading2"/>
        <w:pBdr>
          <w:bottom w:val="single" w:sz="8" w:space="3" w:color="c9d3de"/>
        </w:pBdr>
        <w:autoSpaceDE w:val="0"/>
        <w:autoSpaceDN w:val="0"/>
      </w:pPr>
      <w:r>
        <w:rPr>
          <w:rFonts w:ascii="맑은 고딕" w:hAnsi="맑은 고딕" w:eastAsia="맑은 고딕" w:cs="맑은 고딕"/>
          <w:b/>
          <w:color w:val="173F5F"/>
          <w:sz w:val="32"/>
        </w:rPr>
        <w:t>부록 A. 핵심 가정</w:t>
      </w:r>
    </w:p>
    <w:tbl>
      <w:tblPr>
        <w:tblW w:w="9751" w:type="dxa"/>
        <w:jc w:val="center"/>
        <w:tblLayout w:type="fixed"/>
        <w:tblLook w:firstColumn="1" w:firstRow="1" w:lastColumn="0" w:lastRow="0" w:noHBand="0" w:noVBand="1" w:val="04A0"/>
      </w:tblPr>
      <w:tblGrid>
        <w:gridCol w:w="2616"/>
        <w:gridCol w:w="5470"/>
        <w:gridCol w:w="1664"/>
      </w:tblGrid>
      <w:tr>
        <w:trPr>
          <w:cantSplit/>
          <w:tblHeader/>
        </w:trPr>
        <w:tc>
          <w:tcPr>
            <w:tcW w:type="dxa" w:w="261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54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값</w:t>
            </w:r>
          </w:p>
        </w:tc>
        <w:tc>
          <w:tcPr>
            <w:tcW w:type="dxa" w:w="16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구분</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노선 연장</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직선 합 × 1.10(곡선·접속부 여유). 금호역안 3.6km, 옥수역안 3.7km, 1단계(금호4가까지) 2.7km</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간격과 중간 정거장</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이웃한 정거장 사이가 1.2km를 넘으면 중간 정거장을 1곳 둔다(동북선 평균 약 0.89km의 약 1.3배). 이 도입안에서는 무학봉~금호4가(1.65km)만 해당하며 갈림4거리를 둔다. 공식 기준이 아님</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 단가</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약 1,119억/km, 3차 계획 평균 약 1,343억/km. 민감도: 상단 약 1,286억/km, 심도·지반 +30%</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사례 값 / 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정거장 가산</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1곳 300억 원(민감도 200~500억 원). 동북선 총사업비 약 1조 5천억 ÷ 정거장 16곳 ≈ 938억의 약 1/3으로 둔 값이며 근거가 있는 값이 아님</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 중 노선 접속 가산</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접속점 1곳당 200 / 300 / 500억 원(3곳 합 600 / 900 / 1,500억 원, 1단계만은 2곳). 근거가 있는 값이 아니며 6.1절 정거장 가산과 따로 본 민감도</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수익자·개발사 분담 비율</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NoMa역 24%, Assembly역 약 26%를 건설비에 단순 적용한 예시(9.1절). 실제 비율은 협의 대상</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가정(선례)</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환산</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4.5%·30년 균등상환(계수 0.06139) + 운영·유지비 25억 원/km·년</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11,579원/시간</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도보시간</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직선거리(50m 단위) × 1.3 ÷ 분속 80m. 신설 정거장 출입구까지 최소 1.5분. 오르막 가산 +30%(민감도)</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세대당 인원</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 세대당 2.3명 × (1 + 비아파트 거주 가산 0.50 / 0.75 / 1.00)</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비율·횟수</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영향권 주민의 15 / 25 / 35%가 하루 왕복 2회(2건) 이용</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건당 절감 시간</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세대 가중 평균 도보 절감 5.12분 × 1.0 / 1.3 / 1.6</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정거장 새 역세권</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갈림4거리 500m 원 78ha 중 새 면적 약 6.1ha에 세대 밀도 100 / 150 / 200세대/ha(저층 주거지 가정), 세대당 2.3명(비아파트 가산 없음), 이용 비율 25%, 하루 2건, 건당 평지 절감 4분 × 1.3(중간 배율)</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열차 소요</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평균 표정속도 13.4km ÷ 25분 ≈ 32km/h [S3][S13]</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값 적용</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지방세(보수~상한)</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평균 매매가 20억 원, 신설 후 가격 +20 / 25 / 30%, 기존 거래율 4% + 추가 거래 2 / 4 / 6%p, 효과 세대 3,312 / 4,785 / 6,258. 취득세율(1세대 1주택·비조정 가정) 6억 원 이하 1%·6~9억 원 구간 1~3%·9억 원 초과 3%, 지방교육세는 취득세율의 10%, 공시가격 현실화율 69%·공정시장가액비율 45%, 재산세는 주택 표준세율(누진)·도시지역분 0.14%, 지방교육세는 재산세의 20% [S26][S27][S28][S29]. 실거래 참고: 서울숲푸르지오2차 전용 59~114㎡ 21.5~24.4억 원대 [S43]</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 / 법령</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지방세(공격·확장)</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효과 세대는 13개 단지 전체 7,074세대(이용 여부와 무관)에 더해 비아파트 4,694가구(이용 세대의 0.75배, 평균 8억 원), 신설 후 가격 +30%, 추가 거래 +10%p(기존 4% 포함 14%). 양도분 개인지방소득세는 양도차익 증가분 × 유효율 1.5%(한계세율 42%·과세 비중 50%·지방소득세 10%·서울 귀속 70%를 곱한 값, 모두 가정)</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가정(약함)</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귀속</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취득세·재산세 도시지역분·양도분 지방소득세는 서울시, 도시지역분을 뺀 순재산세는 성동구 50%와 25개 구 균등 배분 50%, 지방교육세는 교육청 [S24][S25][S26]</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법령 / 가정</w:t>
            </w:r>
          </w:p>
        </w:tc>
      </w:tr>
      <w:tr>
        <w:trPr>
          <w:cantSplit/>
        </w:trPr>
        <w:tc>
          <w:tcPr>
            <w:tcW w:type="dxa" w:w="261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일정</w:t>
            </w:r>
          </w:p>
        </w:tc>
        <w:tc>
          <w:tcPr>
            <w:tcW w:type="dxa" w:w="54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표준적인 절차의 소요기간(10절)</w:t>
            </w:r>
          </w:p>
        </w:tc>
        <w:tc>
          <w:tcPr>
            <w:tcW w:type="dxa" w:w="16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부록 B. 용어 설명</w:t>
      </w:r>
    </w:p>
    <w:tbl>
      <w:tblPr>
        <w:tblW w:w="9751" w:type="dxa"/>
        <w:jc w:val="center"/>
        <w:tblLayout w:type="fixed"/>
        <w:tblLook w:firstColumn="1" w:firstRow="1" w:lastColumn="0" w:lastRow="0" w:noHBand="0" w:noVBand="1" w:val="04A0"/>
      </w:tblPr>
      <w:tblGrid>
        <w:gridCol w:w="3510"/>
        <w:gridCol w:w="6240"/>
      </w:tblGrid>
      <w:tr>
        <w:trPr>
          <w:cantSplit/>
          <w:tblHeader/>
        </w:trPr>
        <w:tc>
          <w:tcPr>
            <w:tcW w:type="dxa" w:w="351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용어</w:t>
            </w:r>
          </w:p>
        </w:tc>
        <w:tc>
          <w:tcPr>
            <w:tcW w:type="dxa" w:w="624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뜻</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금호역안 · 옥수역안</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 종착부에서 무학봉·갈림4거리·금호4가까지는 같고, 마지막 종점만 다른 두 가지 도입안. 종점이 3호선 금호역이면 금호역안, 3호선·경의중앙선 옥수역이면 옥수역안이다.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1단계 · 2단계</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1단계는 두 안이 공통으로 쓰는 왕십리~금호4가 구간(약 2.7km), 2단계는 금호4가에서 종점(금호역 또는 옥수역)까지의 구간이다.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간격 · 중간 정거장</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이웃한 정거장 사이의 거리. 동북선은 평균 약 0.89km이며, 이 문서는 1.2km를 넘으면 중간 정거장을 두는 것으로 가정했다(공식 기준 아님).</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갈림4거리(가칭)</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무학봉~금호4가 사이에서 5호선 행당역–신금호역 선로 가까이에 있는 사거리 후보. 이 문서가 중간 정거장의 위치로 둔 가칭이며 위치는 개략값이다.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B/C(비용편익비)</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편익 ÷ 비용. 1.0이면 편익과 비용이 같고, 서울시 3차 선정 기준은 0.7 이상이다. 이 문서는 연 단위로 단순 비교한 스크리닝 값이다.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AHP(정책성 평가)</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지역균형·접근성·사업 연계 등을 계층적으로 점수화하는 방법. 3차 선정 기준은 0.5 이상이다.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이용 건수</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하루에 신설 정거장을 이용하는 횟수. 이용자 수 × 왕복 2회(이 문서의 정의).</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건당 절감 시간 · 편익</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1건마다 줄어드는 접근(도보) 시간. 시간가치를 곱하면 건당 편익(원)이 된다.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승객 1명의 1시간을 돈으로 환산한 값. 이 문서는 약 1.16만 원/시간을 가정했고 공식 값 확인이 필요하다.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환산 건설비</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건설비를 연 4.5%·30년으로 나눠 매년 부담하는 금액(건설비 × 0.0614).</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영향권 인구</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신설 정거장으로 도보가 줄어드는 단지의 세대 × 세대당 인원(비아파트 가산 포함).</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직선 500m 역세권</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역(또는 정거장)에서 직선거리 500m 안의 구역. 실제 보행경로와 경사는 반영하지 않은 통상 기준이다.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 중 노선과 만나는 곳</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새 구간이 이미 운영 중인 노선과 이어지거나(동북선 종착부, 3호선 금호역·옥수역) 가로지르는(5호선 행당~신금호) 곳. 서울시 회신 사례는 운영 중인 노선에 역사를 지으면 안전상 문제와 기술적 한계로 비용이 더 든다고 밝혔다.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부담주체 · 재원확보 방안</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건설비를 누가 어떤 형태로 나눠 내는지 정리한 방안. 이 문서는 사전 타당성조사 비용, 1단계, 2단계 건설비로 나눠 시산(안)을 제시했다(9.1절).</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수익자·원인자 부담</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사업으로 이익을 얻는 쪽(수익자) 또는 사업의 원인을 만든 쪽(원인자)이 비용의 일부를 내는 방식. 해외·국내 신설역 선례에서 개발사·부동산 소유자·지자체가 맡았다.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개착</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지표를 열어 구조물을 짓고 다시 덮는 공법. 평지의 정거장에 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TBM · NATM</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터널 굴착 공법. TBM은 굴진 기계로 파는 방식, NATM은 발파·굴착과 지보를 반복하는 방식. 어느 쪽을 쓸지는 지반조사 후 정한다.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안부(鞍部)·토피</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안부는 능선에서 안장처럼 잘록하게 낮아진 곳, 토피는 터널 위 흙·암반의 두께.</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BTO(수익형 민간투자)</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민간이 건설한 뒤 소유권을 공공에 넘기고 일정 기간 운영하며 투자비를 회수하는 방식. 동북선은 이 방식으로 추진 중인 것으로 서울시 자료에 나온다.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3차망 변경</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이미 수립된 도시철도망 구축계획에 노선을 추가·조정하는 절차. 국토교통부장관 승인 등 수립과 같은 절차를 따르되, 경미한 변경은 일부 절차를 생략할 수 있다.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효과 세대 · 가격 상승률 · 추가 거래율</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세수 계산의 가정. 효과 세대는 가격 효과를 받는 세대, 가격 상승률은 그 주택 가격이 오르는 비율, 추가 거래율은 기존 거래(연 4% 가정)에 더해 매년 거래되는 비율(%p)이다.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서울시세 · 시·구 몫 · 교육청 몫</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취득세·재산세 도시지역분·개인지방소득세는 서울시세다. 시·구 몫은 서울시세와 자치구 몫(순재산세 중 성동구 50%와 25개 구 균등 배분 50%)의 합이고, 지방교육세는 교육청 몫으로 따로 뺀다.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재산세 공동과세</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자치구 재산세 중 순재산세(도시지역분·지방교육세 등 제외)의 50%를 모아 25개 자치구에 균등 배분하는 제도.</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공격(확장) 시나리오</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효과 세대를 단지 전체로 넓히고 비아파트와 양도분 지방소득세를 더하며 가격 +30%·추가 거래 +10%p를 둔 지방세 가정의 천장값. 일부 가정은 공개 사례의 뒷받침이 약해 판단 근거가 아니라 상한 참고용이다.</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손익분기 추가 거래율</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시·구 몫 지방세가 연 환산 비용과 같아지려면 기존 거래율(4%)에 더해야 하는 추가 거래율(%p).</w:t>
            </w:r>
          </w:p>
        </w:tc>
      </w:tr>
      <w:tr>
        <w:trPr>
          <w:cantSplit/>
        </w:trPr>
        <w:tc>
          <w:tcPr>
            <w:tcW w:type="dxa" w:w="3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조세담보금융(TIF)</w:t>
            </w:r>
          </w:p>
        </w:tc>
        <w:tc>
          <w:tcPr>
            <w:tcW w:type="dxa" w:w="624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사업으로 늘어나는 세수 증가분을 담보로 사업비를 조달하는 방식. 국내에서 이 도입안에 쓸 수 있는지는 확인하지 못했다.</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출처 및 이용 조건</w:t>
      </w:r>
    </w:p>
    <w:p>
      <w:pPr>
        <w:autoSpaceDE w:val="0"/>
        <w:autoSpaceDN w:val="0"/>
        <w:spacing w:after="120"/>
      </w:pPr>
      <w:r>
        <w:rPr>
          <w:rFonts w:ascii="맑은 고딕" w:hAnsi="맑은 고딕" w:eastAsia="맑은 고딕" w:cs="맑은 고딕"/>
          <w:color w:val="1D2A38"/>
          <w:sz w:val="20"/>
        </w:rPr>
        <w:t>이 문서는 비영리 시민 제안서이며, 아래 자료는 사실·수치만 요약해 출처와 함께 적었다. 원문 본문, 사진, 표, 지도 이미지는 복제하지 않았다.</w:t>
      </w:r>
    </w:p>
    <w:tbl>
      <w:tblPr>
        <w:tblW w:w="9751" w:type="dxa"/>
        <w:jc w:val="center"/>
        <w:tblLayout w:type="fixed"/>
        <w:tblLook w:firstColumn="1" w:firstRow="1" w:lastColumn="0" w:lastRow="0" w:noHBand="0" w:noVBand="1" w:val="04A0"/>
      </w:tblPr>
      <w:tblGrid>
        <w:gridCol w:w="3250"/>
        <w:gridCol w:w="3250"/>
        <w:gridCol w:w="3250"/>
      </w:tblGrid>
      <w:tr>
        <w:trPr>
          <w:cantSplit/>
          <w:tblHeader/>
        </w:trPr>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자료</w:t>
            </w:r>
          </w:p>
        </w:tc>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이용 방식</w:t>
            </w:r>
          </w:p>
        </w:tc>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이용 조건·유의</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보도자료·누리집·미디어허브 [S12][S13][S25][S26]</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핵심 사실과 수치를 요약·인용하고 출처(기관·제목·게시일·주소)를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공공누리 제4유형(출처표시·상업적 이용금지·변경금지)이 표시된 자료는 변경 없이 출처를 밝혀 인용하며 상업적으로 이용하지 않음. 게시물별 이용 조건 표시는 원문에서 확인</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언론 기사 [S1][S3][S6][S7][S9][S10][S11][S14][S17][S19][S20][S22][S23][S28][S30][S31][S34][S37][S39][S41]</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제목·게재일·핵심 수치와 사실만 출처와 함께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기사 문장·사진·도표를 옮기지 않음. 저작권은 각 언론사에 있음. 분양 홍보성 기사는 그 점을 밝혀 참고로만 사용</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학술·연구 자료 [S8][S40]</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결과 수치만 요약하고 서지 정보와 주소를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논문 본문·표를 옮기지 않음. 저작권은 저자·기관에 있음. 초록만 확인한 자료는 본문 확인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공공기관 발간 안내서 [S21][S24]</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할인율 변경, 특별시세·자치구세 귀속에 관한 대목만 요약하고 확인한 쪽수를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본문·표를 옮기지 않음. 이용 조건은 원문에서 확인(저작권은 발행기관)</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위키백과 문서 [S4][S16][S36]</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역의 좌표·운행 노선, 산 높이 등 사실 정보만 사용하고 문서명·주소를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CC BY-SA 4.0(출처표시·동일조건변경허락). 문서의 본문·이미지를 이 문서에 옮기지 않음</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산행 기록 [S5]</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정상 높이 수치만 참고하고 출처 주소를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2차 자료(개인 작성 글). 글·사진을 옮기지 않음. 높이는 ±수 m 차이</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 정보·실거래·빌라 시세 재표시 사이트 [S15][S32][S43]</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단지명·주소·세대수·준공 시기·거래가 등 사실 정보만 사용</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2차 자료. 사이트의 화면·표·사진을 옮기지 않음. 단지코드(공동주택관리정보시스템) 기준 재확인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행정안전부 인구통계 [S18]</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동별 주민등록인구 수치를 재표시 사이트에서 확인해 인용</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원자료 대조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법령 [S27][S29][S42]</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요지만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열람본 기준이며 현행 시행본 확인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응답소 회신 사례 [S2]</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회신의 요지만 인용했고 원문 전체는 싣지 않았다. 담당자 정보와 수신자 정보는 싣지 않았다</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 문서의 작성자가 별도 제안에서 받은 자료이며 공개 주소 없음. 이 도입안에 대한 회신이 아님</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해외 공공기관 자료 [S33][S35]</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신설역의 사업 방식과 재원 분담 비율만 요약하고 출처·주소를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원문 본문·표·사진을 옮기지 않음. 이용 조건은 원문에서 확인</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지도·위치</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2·3절의 그림은 좌표와 도형으로 직접 그린 개념도·그래프</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상업 지도 서비스의 화면·이미지는 사용하지 않음. 정거장·단지 위치는 지도에서 읽은 개략값(±100~200m)</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구청 공고 [S38]</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성동구청 공고 3건의 제목·날짜·위치만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원문 URL 미확보, 원문 확인 필요</w:t>
            </w:r>
          </w:p>
        </w:tc>
      </w:tr>
    </w:tbl>
    <w:p>
      <w:pPr>
        <w:autoSpaceDE w:val="0"/>
        <w:autoSpaceDN w:val="0"/>
        <w:spacing w:after="40" w:line="144" w:lineRule="auto"/>
      </w:pPr>
    </w:p>
    <w:p>
      <w:pPr>
        <w:pBdr>
          <w:top w:val="single" w:sz="6" w:space="6" w:color="c9d3de"/>
        </w:pBdr>
        <w:autoSpaceDE w:val="0"/>
        <w:autoSpaceDN w:val="0"/>
        <w:spacing w:before="280"/>
      </w:pPr>
      <w:r>
        <w:rPr>
          <w:rFonts w:ascii="맑은 고딕" w:hAnsi="맑은 고딕" w:eastAsia="맑은 고딕" w:cs="맑은 고딕"/>
          <w:b/>
          <w:color w:val="173F5F"/>
          <w:sz w:val="18"/>
        </w:rPr>
        <w:t>주요 출처</w:t>
      </w:r>
    </w:p>
    <w:p>
      <w:pPr>
        <w:autoSpaceDE w:val="0"/>
        <w:autoSpaceDN w:val="0"/>
        <w:spacing w:after="20" w:line="264" w:lineRule="auto"/>
      </w:pPr>
      <w:r>
        <w:rPr>
          <w:rFonts w:ascii="맑은 고딕" w:hAnsi="맑은 고딕" w:eastAsia="맑은 고딕" w:cs="맑은 고딕"/>
          <w:color w:val="5B6775"/>
          <w:sz w:val="15"/>
        </w:rPr>
        <w:t>[S1] 기호일보 청학역 확정 보도: 인천시 자체 사전 타당성조사 후 국가철도공단 검증, 조사 수수료 약 1.6억 원 https://www.kihoilbo.co.kr/news/articleView.html?idxno=3007872</w:t>
      </w:r>
    </w:p>
    <w:p>
      <w:pPr>
        <w:autoSpaceDE w:val="0"/>
        <w:autoSpaceDN w:val="0"/>
        <w:spacing w:after="20" w:line="264" w:lineRule="auto"/>
      </w:pPr>
      <w:r>
        <w:rPr>
          <w:rFonts w:ascii="맑은 고딕" w:hAnsi="맑은 고딕" w:eastAsia="맑은 고딕" w:cs="맑은 고딕"/>
          <w:color w:val="5B6775"/>
          <w:sz w:val="15"/>
        </w:rPr>
        <w:t>[S2] 서울특별시 응답소 회신(2026.10): 지하철 정거장 신설 제안(7호선 남성역–숭실대입구역 구간)에 대한 회신 사례. 이 문서의 작성자가 받은 자료이며 요지만 인용했다. 이 도입안에 대한 회신이 아니다 (공개 주소 없음)</w:t>
      </w:r>
    </w:p>
    <w:p>
      <w:pPr>
        <w:autoSpaceDE w:val="0"/>
        <w:autoSpaceDN w:val="0"/>
        <w:spacing w:after="20" w:line="264" w:lineRule="auto"/>
      </w:pPr>
      <w:r>
        <w:rPr>
          <w:rFonts w:ascii="맑은 고딕" w:hAnsi="맑은 고딕" w:eastAsia="맑은 고딕" w:cs="맑은 고딕"/>
          <w:color w:val="5B6775"/>
          <w:sz w:val="15"/>
        </w:rPr>
        <w:t>[S3] 뉴스1 “동북선 경전철 2027년 개통…상계~왕십리 환승 없이 25분”(2026.3.12): 2027년 하반기 개통 목표, 총연장 13.4km, 약 1조 5천억 원 투입 https://www.news1.kr/realestate/general/6099485</w:t>
      </w:r>
    </w:p>
    <w:p>
      <w:pPr>
        <w:autoSpaceDE w:val="0"/>
        <w:autoSpaceDN w:val="0"/>
        <w:spacing w:after="20" w:line="264" w:lineRule="auto"/>
      </w:pPr>
      <w:r>
        <w:rPr>
          <w:rFonts w:ascii="맑은 고딕" w:hAnsi="맑은 고딕" w:eastAsia="맑은 고딕" w:cs="맑은 고딕"/>
          <w:color w:val="5B6775"/>
          <w:sz w:val="15"/>
        </w:rPr>
        <w:t>[S4] 위키백과 대현산 문서(CC BY-SA 4.0): 서울 성동구 금호동 대현산의 높이 등 지형 정보. 정상 높이만 참고하고 본문은 옮기지 않음 https://ko.wikipedia.org/wiki/%EB%8C%80%ED%98%84%EC%82%B0</w:t>
      </w:r>
    </w:p>
    <w:p>
      <w:pPr>
        <w:autoSpaceDE w:val="0"/>
        <w:autoSpaceDN w:val="0"/>
        <w:spacing w:after="20" w:line="264" w:lineRule="auto"/>
      </w:pPr>
      <w:r>
        <w:rPr>
          <w:rFonts w:ascii="맑은 고딕" w:hAnsi="맑은 고딕" w:eastAsia="맑은 고딕" w:cs="맑은 고딕"/>
          <w:color w:val="5B6775"/>
          <w:sz w:val="15"/>
        </w:rPr>
        <w:t>[S5] 산행 기록 글(다음 카페, 개인 작성 2차 자료) 3건: 무학봉(약 90m)·금호산·응봉산·매봉산 등의 정상 높이 언급. 자료마다 ±수 m 차이 https://m.cafe.daum.net/hkiove/4yKm/1441 · https://m.cafe.daum.net/rhee-woo-k/dmV2/1071 · https://m.cafe.daum.net/mtsingles/LX26/1319</w:t>
      </w:r>
    </w:p>
    <w:p>
      <w:pPr>
        <w:autoSpaceDE w:val="0"/>
        <w:autoSpaceDN w:val="0"/>
        <w:spacing w:after="20" w:line="264" w:lineRule="auto"/>
      </w:pPr>
      <w:r>
        <w:rPr>
          <w:rFonts w:ascii="맑은 고딕" w:hAnsi="맑은 고딕" w:eastAsia="맑은 고딕" w:cs="맑은 고딕"/>
          <w:color w:val="5B6775"/>
          <w:sz w:val="15"/>
        </w:rPr>
        <w:t>[S6] 데일리안 “6개 노선에 9.2조원…서울시, 제3차 도시철도망 구축계획 수립”(2026.6.10): 6개 노선·68.5km·9조 1,996억 원·신규 수혜 +36만 명·접근시간 9.97→8.03분·후보 250개·B/C 0.7, AHP 0.5·“내 집 앞 10분 지하철 환경 마련”·하반기 국토부 승인 절차 착수 예정·동부선은 사업 타당성 검토 후 3차망 변경 추진 예정 https://www.dailian.co.kr/news/view/1654695</w:t>
      </w:r>
    </w:p>
    <w:p>
      <w:pPr>
        <w:autoSpaceDE w:val="0"/>
        <w:autoSpaceDN w:val="0"/>
        <w:spacing w:after="20" w:line="264" w:lineRule="auto"/>
      </w:pPr>
      <w:r>
        <w:rPr>
          <w:rFonts w:ascii="맑은 고딕" w:hAnsi="맑은 고딕" w:eastAsia="맑은 고딕" w:cs="맑은 고딕"/>
          <w:color w:val="5B6775"/>
          <w:sz w:val="15"/>
        </w:rPr>
        <w:t>[S7] 매일일보 보도(2026.5.27): 오세훈 서울시장 후보 공약으로 3호선 지선(금호~응봉~삼표레미콘~뚝도시장)이 보도됨. 선형·정거장 위치는 기사에서 확인되지 않음 https://www.m-i.kr/news/articleView.html?idxno=1376358</w:t>
      </w:r>
    </w:p>
    <w:p>
      <w:pPr>
        <w:autoSpaceDE w:val="0"/>
        <w:autoSpaceDN w:val="0"/>
        <w:spacing w:after="20" w:line="264" w:lineRule="auto"/>
      </w:pPr>
      <w:r>
        <w:rPr>
          <w:rFonts w:ascii="맑은 고딕" w:hAnsi="맑은 고딕" w:eastAsia="맑은 고딕" w:cs="맑은 고딕"/>
          <w:color w:val="5B6775"/>
          <w:sz w:val="15"/>
        </w:rPr>
        <w:t>[S8] Debrezion·Pels·Rietveld, “The Impact of Railway Stations on Residential and Commercial Property Value: a Meta Analysis”(Tinbergen Institute Discussion Paper TI 2004-023/3): 철도역에 250m 가까워질 때마다 부동산 가치(임대료 포함)가 평균 2.61% 높아진다는 메타분석 결과. 해외 사례를 포함해 서울에 그대로 적용할 수 없음 https://papers.tinbergen.nl/04023.pdf</w:t>
      </w:r>
    </w:p>
    <w:p>
      <w:pPr>
        <w:autoSpaceDE w:val="0"/>
        <w:autoSpaceDN w:val="0"/>
        <w:spacing w:after="20" w:line="264" w:lineRule="auto"/>
      </w:pPr>
      <w:r>
        <w:rPr>
          <w:rFonts w:ascii="맑은 고딕" w:hAnsi="맑은 고딕" w:eastAsia="맑은 고딕" w:cs="맑은 고딕"/>
          <w:color w:val="5B6775"/>
          <w:sz w:val="15"/>
        </w:rPr>
        <w:t>[S9] 아시아경제 “역세권 집값은 우상향… GTX 품은 ‘두산위브&amp;수자인 부평 더퍼스트’ 분양”(2025.9.4, 분양 홍보성 기사): 국토연구원 조사를 인용해 수도권 역세권 아파트가 비역세권보다 평균 10~20% 높은 가격을 형성한다고 보도. 조사 정의·기간은 기사에 없어 원 조사 확인 필요 https://view.asiae.co.kr/article/2025090409400438467</w:t>
      </w:r>
    </w:p>
    <w:p>
      <w:pPr>
        <w:autoSpaceDE w:val="0"/>
        <w:autoSpaceDN w:val="0"/>
        <w:spacing w:after="20" w:line="264" w:lineRule="auto"/>
      </w:pPr>
      <w:r>
        <w:rPr>
          <w:rFonts w:ascii="맑은 고딕" w:hAnsi="맑은 고딕" w:eastAsia="맑은 고딕" w:cs="맑은 고딕"/>
          <w:color w:val="5B6775"/>
          <w:sz w:val="15"/>
        </w:rPr>
        <w:t>[S10] 이투데이 “지하철 9호선 개통 1주년, 주변 아파트값도 ‘금값’...5.23%↑”(2010.8.2, 부동산뱅크 조사): 9호선 개통(2009.7) 후 1년간 역세권 단지 3.3㎡당 매매가 +5.23%(수도권 9개 노선 평균 −0.15%, 7호선 +1.46%, 2호선 +0.96%). 같은 시기 시세 흐름과 분리하지 않은 값 https://www.etoday.co.kr/news/view/342257</w:t>
      </w:r>
    </w:p>
    <w:p>
      <w:pPr>
        <w:autoSpaceDE w:val="0"/>
        <w:autoSpaceDN w:val="0"/>
        <w:spacing w:after="20" w:line="264" w:lineRule="auto"/>
      </w:pPr>
      <w:r>
        <w:rPr>
          <w:rFonts w:ascii="맑은 고딕" w:hAnsi="맑은 고딕" w:eastAsia="맑은 고딕" w:cs="맑은 고딕"/>
          <w:color w:val="5B6775"/>
          <w:sz w:val="15"/>
        </w:rPr>
        <w:t>[S11] 디지털타임스(2025.7.18, 분양 홍보성 기사): 남양주 다산동 분기 거래 398→513건(+28.9%, 부동산R114), 같은 기간 남양주 전체 약 +13.5%, 한 단지 전용 84㎡ 10.55억 → 11.30억 원(전년 동월 대비). +7.1%는 이 문서의 계산 https://www.dt.co.kr/article/12004907</w:t>
      </w:r>
    </w:p>
    <w:p>
      <w:pPr>
        <w:autoSpaceDE w:val="0"/>
        <w:autoSpaceDN w:val="0"/>
        <w:spacing w:after="20" w:line="264" w:lineRule="auto"/>
      </w:pPr>
      <w:r>
        <w:rPr>
          <w:rFonts w:ascii="맑은 고딕" w:hAnsi="맑은 고딕" w:eastAsia="맑은 고딕" w:cs="맑은 고딕"/>
          <w:color w:val="5B6775"/>
          <w:sz w:val="15"/>
        </w:rPr>
        <w:t>[S12] 서울시 미디어허브 시민기자 기사 「우리동네에 지하철역 생길까? 제3차 서울시 도시철도망에 대한 10문 10답」(작성자 한우진, 2026.7.7, 6.30 공청회 질의응답, 공공누리 제4유형): 서울연구원 답변 — 난곡선 연장 등 노선 연장 요청은 “향후 여건이 변경되면 추후 계획인 3차(변경), 4차 계획 때 고려”, 동부선 신설은 “후속 계획 수립시 여건 변화, 사업성 제고 방안을 고려하여 재검토”, 역사 위치는 기본계획 수립 시 결정 https://mediahub.seoul.go.kr/archives/2018680</w:t>
      </w:r>
    </w:p>
    <w:p>
      <w:pPr>
        <w:autoSpaceDE w:val="0"/>
        <w:autoSpaceDN w:val="0"/>
        <w:spacing w:after="20" w:line="264" w:lineRule="auto"/>
      </w:pPr>
      <w:r>
        <w:rPr>
          <w:rFonts w:ascii="맑은 고딕" w:hAnsi="맑은 고딕" w:eastAsia="맑은 고딕" w:cs="맑은 고딕"/>
          <w:color w:val="5B6775"/>
          <w:sz w:val="15"/>
        </w:rPr>
        <w:t>[S13] 서울시 보도자료 “서울시, ‘동북선 도시철도’ 실시협약 체결…민간투자사업 본궤도”(2018): 13.4km·정거장 16개소·수익형 민간투자(BTO)·일 21.3만 명(30년 평균)·환승 없이 25분·왕십리역 환승(2·5호선, 경의·중앙선, 분당선)·사업비 약 9,895억 원(2007.1 기준) https://news.seoul.go.kr/citybuild/archives/235781 (같은 내용: https://news.seoul.go.kr/traffic/archives/36364)</w:t>
      </w:r>
    </w:p>
    <w:p>
      <w:pPr>
        <w:autoSpaceDE w:val="0"/>
        <w:autoSpaceDN w:val="0"/>
        <w:spacing w:after="20" w:line="264" w:lineRule="auto"/>
      </w:pPr>
      <w:r>
        <w:rPr>
          <w:rFonts w:ascii="맑은 고딕" w:hAnsi="맑은 고딕" w:eastAsia="맑은 고딕" w:cs="맑은 고딕"/>
          <w:color w:val="5B6775"/>
          <w:sz w:val="15"/>
        </w:rPr>
        <w:t>[S14] 서울신문·트윅 성동구청장 인터뷰 기사(2026.6.9~10): 구청장이 “동북선(상계역~왕십리역)을 금호역까지 연장하고”라고 말한 것으로 보도 https://twig24.com/news/local_seoul/seoul_sd/2026/06/10/20260610021001 (같은 기사: https://m.go.seoul.co.kr/news/2026/06/10/20260610021001)</w:t>
      </w:r>
    </w:p>
    <w:p>
      <w:pPr>
        <w:autoSpaceDE w:val="0"/>
        <w:autoSpaceDN w:val="0"/>
        <w:spacing w:after="20" w:line="264" w:lineRule="auto"/>
      </w:pPr>
      <w:r>
        <w:rPr>
          <w:rFonts w:ascii="맑은 고딕" w:hAnsi="맑은 고딕" w:eastAsia="맑은 고딕" w:cs="맑은 고딕"/>
          <w:color w:val="5B6775"/>
          <w:sz w:val="15"/>
        </w:rPr>
        <w:t>[S15] 공개 단지 정보(2차 자료): aptgin.com 하왕십리동·금호동4가 단지목록(세대수), safehomes.kr 왕십리KCC스위첸(무학봉길 35, 272세대, 사용승인 2016.4.28), knowingasset.com 힐스테이트 서울숲리버(금호동4가 1553·독서당로 344, 542세대), aptgin.com·richgo.ai 같은 단지(606세대). 세대수가 자료마다 달라(서울숲푸르지오2차 586~708, 힐스테이트 502~606, 왕십리자이 587~713) 단지코드(공동주택관리정보시스템) 기준 재확인 필요 https://aptgin.com/home/gin01/gin0101/loc/1120010200 · https://aptgin.com/home/gin01/gin0101/loc/1120011200 · https://safehomes.kr/risk-map/서울특별시/성동구/하왕십리동/아파트/building/왕십리KCC스위첸/10051100208957 · https://www.knowingasset.com/app/land/house/1120011200115530000 · https://aptgin.com/home/gin03/gin03/MAP_PRICE/apt/am14645em205 · https://m.richgo.ai/realty/danji/a2cIppk</w:t>
      </w:r>
    </w:p>
    <w:p>
      <w:pPr>
        <w:autoSpaceDE w:val="0"/>
        <w:autoSpaceDN w:val="0"/>
        <w:spacing w:after="20" w:line="264" w:lineRule="auto"/>
      </w:pPr>
      <w:r>
        <w:rPr>
          <w:rFonts w:ascii="맑은 고딕" w:hAnsi="맑은 고딕" w:eastAsia="맑은 고딕" w:cs="맑은 고딕"/>
          <w:color w:val="5B6775"/>
          <w:sz w:val="15"/>
        </w:rPr>
        <w:t>[S16] 위키백과 역 문서(CC BY-SA 4.0): 왕십리역·상왕십리역·행당역·신금호역·금호역 (서울)·옥수역·청구역·응봉역 — 기존 역의 좌표와 운행 노선. 좌표 등 사실 정보만 사용하고 문서 본문·이미지는 옮기지 않음 https://ko.wikipedia.org/wiki/왕십리역 · /상왕십리역 · /행당역 · /신금호역 · /금호역_(서울) · /옥수역 · /청구역 · /응봉역</w:t>
      </w:r>
    </w:p>
    <w:p>
      <w:pPr>
        <w:autoSpaceDE w:val="0"/>
        <w:autoSpaceDN w:val="0"/>
        <w:spacing w:after="20" w:line="264" w:lineRule="auto"/>
      </w:pPr>
      <w:r>
        <w:rPr>
          <w:rFonts w:ascii="맑은 고딕" w:hAnsi="맑은 고딕" w:eastAsia="맑은 고딕" w:cs="맑은 고딕"/>
          <w:color w:val="5B6775"/>
          <w:sz w:val="15"/>
        </w:rPr>
        <w:t>[S17] 데일리안 “서울 전역 10분 내 역세권으로…6개 노선 신속 추진”(2026.6.11): 행정동 427곳 중 철도역까지 10분 이상 108곳, 20분 이상 23곳, 10분 이내 행정동 300→338곳 https://www.dailian.co.kr/news/view/1655081/</w:t>
      </w:r>
    </w:p>
    <w:p>
      <w:pPr>
        <w:autoSpaceDE w:val="0"/>
        <w:autoSpaceDN w:val="0"/>
        <w:spacing w:after="20" w:line="264" w:lineRule="auto"/>
      </w:pPr>
      <w:r>
        <w:rPr>
          <w:rFonts w:ascii="맑은 고딕" w:hAnsi="맑은 고딕" w:eastAsia="맑은 고딕" w:cs="맑은 고딕"/>
          <w:color w:val="5B6775"/>
          <w:sz w:val="15"/>
        </w:rPr>
        <w:t>[S18] 행정안전부 주민등록 인구통계(2026.9, 법정동별) 재표시(k-calc.com: 행당동 43,326 · 하왕십리동 29,486 · 금호동1가 14,234 · 2가 9,058 · 3가 11,458 · 4가 13,657명), 2026.8 GData 지역통계 값과 교차 확인 https://k-calc.com/region/Seoul/Seongdong-gu/Haengdang-dong/trend</w:t>
      </w:r>
    </w:p>
    <w:p>
      <w:pPr>
        <w:autoSpaceDE w:val="0"/>
        <w:autoSpaceDN w:val="0"/>
        <w:spacing w:after="20" w:line="264" w:lineRule="auto"/>
      </w:pPr>
      <w:r>
        <w:rPr>
          <w:rFonts w:ascii="맑은 고딕" w:hAnsi="맑은 고딕" w:eastAsia="맑은 고딕" w:cs="맑은 고딕"/>
          <w:color w:val="5B6775"/>
          <w:sz w:val="15"/>
        </w:rPr>
        <w:t>[S19] 뉴시스 “수송인원 부족, 무임승차로 적자 누적”(2023.12.6): 우이신설선 11.4km, 당초 예측 일 13만 명, 실제 일 6.7만 명(예측의 약 51.5%, 이 문서의 계산) https://mobile.newsis.com/view/NISX20231205_0002547287</w:t>
      </w:r>
    </w:p>
    <w:p>
      <w:pPr>
        <w:autoSpaceDE w:val="0"/>
        <w:autoSpaceDN w:val="0"/>
        <w:spacing w:after="20" w:line="264" w:lineRule="auto"/>
      </w:pPr>
      <w:r>
        <w:rPr>
          <w:rFonts w:ascii="맑은 고딕" w:hAnsi="맑은 고딕" w:eastAsia="맑은 고딕" w:cs="맑은 고딕"/>
          <w:color w:val="5B6775"/>
          <w:sz w:val="15"/>
        </w:rPr>
        <w:t>[S20] 전기신문 “경전철 동북선 개통 시기 1년 4개월 연기…공정률 50% 못 미쳐”(2025.3.14): 총사업비 1조 7,228억 원(기존 1조 6,786억 원에서 442억 원 증액), 개통 목표 2027년 11월(당초 2026년 7월), 공정률 49.3%(2025.1 기준) https://www.electimes.com/news/articleView.html?idxno=351826</w:t>
      </w:r>
    </w:p>
    <w:p>
      <w:pPr>
        <w:autoSpaceDE w:val="0"/>
        <w:autoSpaceDN w:val="0"/>
        <w:spacing w:after="20" w:line="264" w:lineRule="auto"/>
      </w:pPr>
      <w:r>
        <w:rPr>
          <w:rFonts w:ascii="맑은 고딕" w:hAnsi="맑은 고딕" w:eastAsia="맑은 고딕" w:cs="맑은 고딕"/>
          <w:color w:val="5B6775"/>
          <w:sz w:val="15"/>
        </w:rPr>
        <w:t>[S21] 지방재정투자사업 심사센터(한국지방행정연구원) 「사회적·재무적 할인율 변경 및 KTDB 적용 가이드라인」(2018.12): 2018.11 중앙투자심사위원회 심의결과에 따라 사회적 할인율을 5.5%에서 4.5%로 변경. 서울시 도시철도 B/C에 적용되는 값은 별도 확인 필요 https://limac.krila.re.kr/download/manual/11</w:t>
      </w:r>
    </w:p>
    <w:p>
      <w:pPr>
        <w:autoSpaceDE w:val="0"/>
        <w:autoSpaceDN w:val="0"/>
        <w:spacing w:after="20" w:line="264" w:lineRule="auto"/>
      </w:pPr>
      <w:r>
        <w:rPr>
          <w:rFonts w:ascii="맑은 고딕" w:hAnsi="맑은 고딕" w:eastAsia="맑은 고딕" w:cs="맑은 고딕"/>
          <w:color w:val="5B6775"/>
          <w:sz w:val="15"/>
        </w:rPr>
        <w:t>[S22] 동행미디어 시대 “서울 비역세권 지하철역 8.03분 만에 간다…6대 도시철도 9조 투입”(2026.6.11, 서울시 교통실장 설명): 예타 제도 개편(지역균형성장 지표 5% 반영, 통행시간 가치 20% 상향)으로 경제성이 개선될 수 있다는 설명 https://www.sidae.com/article/2026061115593384072</w:t>
      </w:r>
    </w:p>
    <w:p>
      <w:pPr>
        <w:autoSpaceDE w:val="0"/>
        <w:autoSpaceDN w:val="0"/>
        <w:spacing w:after="20" w:line="264" w:lineRule="auto"/>
      </w:pPr>
      <w:r>
        <w:rPr>
          <w:rFonts w:ascii="맑은 고딕" w:hAnsi="맑은 고딕" w:eastAsia="맑은 고딕" w:cs="맑은 고딕"/>
          <w:color w:val="5B6775"/>
          <w:sz w:val="15"/>
        </w:rPr>
        <w:t>[S23] 뉴데일리 “서울시, 강북횡단선 등 6개 철도망에 9조 투입 … ‘4년 내 예타 통과 목표’”(2026.6.11, 서울시 교통실장 설명): 새 노선 추가보다 사업성 보강, 올해 말까지 관보 고시 계획, 하반기 국토부 승인 절차 착수 예정, 동부선은 연말 고시 일정 때문에 제외 https://www.newdaily.co.kr/site/data/html/2026/06/11/2026061100172.html</w:t>
      </w:r>
    </w:p>
    <w:p>
      <w:pPr>
        <w:autoSpaceDE w:val="0"/>
        <w:autoSpaceDN w:val="0"/>
        <w:spacing w:after="20" w:line="264" w:lineRule="auto"/>
      </w:pPr>
      <w:r>
        <w:rPr>
          <w:rFonts w:ascii="맑은 고딕" w:hAnsi="맑은 고딕" w:eastAsia="맑은 고딕" w:cs="맑은 고딕"/>
          <w:color w:val="5B6775"/>
          <w:sz w:val="15"/>
        </w:rPr>
        <w:t>[S24] 한국지방세연구원 『지방세 길라잡이 2026』 8쪽: 특별시는 자치구세인 재산세·등록면허세를 제외한 모든 세목이 특별시 세목이며, 재산세 중 도시지역분은 특별시세 https://www.taxnet.co.kr/upload-file-domain/20266/26년_지방세_길라잡이_318bcb9b.pdf</w:t>
      </w:r>
    </w:p>
    <w:p>
      <w:pPr>
        <w:autoSpaceDE w:val="0"/>
        <w:autoSpaceDN w:val="0"/>
        <w:spacing w:after="20" w:line="264" w:lineRule="auto"/>
      </w:pPr>
      <w:r>
        <w:rPr>
          <w:rFonts w:ascii="맑은 고딕" w:hAnsi="맑은 고딕" w:eastAsia="맑은 고딕" w:cs="맑은 고딕"/>
          <w:color w:val="5B6775"/>
          <w:sz w:val="15"/>
        </w:rPr>
        <w:t>[S25] 서울시 누리집 「지방세」(수정일 2025.9.24, 공공누리 제4유형): 지방세 11개 세목 중 서울시세 9개·자치구세 2개, 재산세는 2분의 1을 특별시세로 징수한 뒤 자치구에 전액 배분한다고 설명(균등 배분이라는 표현은 이 쪽에 없음) https://news.seoul.go.kr/gov/archives/210202</w:t>
      </w:r>
    </w:p>
    <w:p>
      <w:pPr>
        <w:autoSpaceDE w:val="0"/>
        <w:autoSpaceDN w:val="0"/>
        <w:spacing w:after="20" w:line="264" w:lineRule="auto"/>
      </w:pPr>
      <w:r>
        <w:rPr>
          <w:rFonts w:ascii="맑은 고딕" w:hAnsi="맑은 고딕" w:eastAsia="맑은 고딕" w:cs="맑은 고딕"/>
          <w:color w:val="5B6775"/>
          <w:sz w:val="15"/>
        </w:rPr>
        <w:t>[S26] 서울시 행정분야 누리집 「7월 정기분 재산세 1조2,210억 원 부과통지」(2018.11.8 게시, 공공누리 제4유형)의 재산세 공동과세 설명: 재산세 중 50%를 특별시분으로 징수해 25개 자치구에 균등 배분, 순재산세(도시지역분·지역자원시설세·지방교육세 제외) 기준 — 2014년 과세분 자료(2018.11 게시), 현행 제도 확인 필요 https://news.seoul.go.kr/gov/archives/221153</w:t>
      </w:r>
    </w:p>
    <w:p>
      <w:pPr>
        <w:autoSpaceDE w:val="0"/>
        <w:autoSpaceDN w:val="0"/>
        <w:spacing w:after="20" w:line="264" w:lineRule="auto"/>
      </w:pPr>
      <w:r>
        <w:rPr>
          <w:rFonts w:ascii="맑은 고딕" w:hAnsi="맑은 고딕" w:eastAsia="맑은 고딕" w:cs="맑은 고딕"/>
          <w:color w:val="5B6775"/>
          <w:sz w:val="15"/>
        </w:rPr>
        <w:t>[S27] 지방세기본법 제8조(세목: 취득세 특별시세·재산세 구세)·제9조 제2항(특별시분 재산세와 구분 재산세는 각각 산출 재산세액의 100분의 50) — 제9조 제2항은 서울신문 “박수빈 서울시의원 ‘지방세기본법 개정 촉구 건의안’ 상임위 원안 통과”(2024.2.26)가 인용한 조문으로 확인, 법령 현행본 확인 필요 https://www.law.go.kr · https://m.go.seoul.co.kr/news/2024/02/26/20240226500159</w:t>
      </w:r>
    </w:p>
    <w:p>
      <w:pPr>
        <w:autoSpaceDE w:val="0"/>
        <w:autoSpaceDN w:val="0"/>
        <w:spacing w:after="20" w:line="264" w:lineRule="auto"/>
      </w:pPr>
      <w:r>
        <w:rPr>
          <w:rFonts w:ascii="맑은 고딕" w:hAnsi="맑은 고딕" w:eastAsia="맑은 고딕" w:cs="맑은 고딕"/>
          <w:color w:val="5B6775"/>
          <w:sz w:val="15"/>
        </w:rPr>
        <w:t>[S28] 경기일보 “국토부, 올해 ‘공동주택 공시가격’ 열람·의견 청취…이달 18일~4월6일”(2026.3.13): 2026년 공동주택 공시가격에 현실화율 69%(전년과 동일)를 적용해 시세 변동분만 반영 https://www.kyeonggi.com/article/20260313580059</w:t>
      </w:r>
    </w:p>
    <w:p>
      <w:pPr>
        <w:autoSpaceDE w:val="0"/>
        <w:autoSpaceDN w:val="0"/>
        <w:spacing w:after="20" w:line="264" w:lineRule="auto"/>
      </w:pPr>
      <w:r>
        <w:rPr>
          <w:rFonts w:ascii="맑은 고딕" w:hAnsi="맑은 고딕" w:eastAsia="맑은 고딕" w:cs="맑은 고딕"/>
          <w:color w:val="5B6775"/>
          <w:sz w:val="15"/>
        </w:rPr>
        <w:t>[S29] 지방세법 시행령 제109조(공정시장가액비율): 주택 시가표준액의 100분의 60, 2026년도 납세의무 성립분 중 1세대 1주택(시가표준액 9억 원 초과 포함)은 3억 원 이하 43%·3억 원 초과 6억 원 이하 44%·6억 원 초과 45% — 게시본(korea.legal, 2026.6.27 수정) 기준, 국가법령정보센터 현행본 확인 필요 https://www.law.go.kr · https://korea.legal/wiki/%ec%a7%80%eb%b0%a9%ec%84%b8%eb%b2%95-%ec%8b%9c%ed%96%89%eb%a0%b9-%ec%a0%9c109%ec%a1%b0/</w:t>
      </w:r>
    </w:p>
    <w:p>
      <w:pPr>
        <w:autoSpaceDE w:val="0"/>
        <w:autoSpaceDN w:val="0"/>
        <w:spacing w:after="20" w:line="264" w:lineRule="auto"/>
      </w:pPr>
      <w:r>
        <w:rPr>
          <w:rFonts w:ascii="맑은 고딕" w:hAnsi="맑은 고딕" w:eastAsia="맑은 고딕" w:cs="맑은 고딕"/>
          <w:color w:val="5B6775"/>
          <w:sz w:val="15"/>
        </w:rPr>
        <w:t>[S30] 이투데이 “지난해 아파트 매매거래량 증가로 ‘거래회전율’도 개선”(2014.3.3, 부동산114 분석): 거래회전율은 아파트 재고 대비 매매 거래 비중이며 2013년 서울 4.58%, 전국 6.94%(2011년 전국 8.46%) https://www.etoday.co.kr/news/view/878110</w:t>
      </w:r>
    </w:p>
    <w:p>
      <w:pPr>
        <w:autoSpaceDE w:val="0"/>
        <w:autoSpaceDN w:val="0"/>
        <w:spacing w:after="20" w:line="264" w:lineRule="auto"/>
      </w:pPr>
      <w:r>
        <w:rPr>
          <w:rFonts w:ascii="맑은 고딕" w:hAnsi="맑은 고딕" w:eastAsia="맑은 고딕" w:cs="맑은 고딕"/>
          <w:color w:val="5B6775"/>
          <w:sz w:val="15"/>
        </w:rPr>
        <w:t>[S31] 한국경제 박종필 「신설 노선 ‘발표→착공→개통’ 중…아파트, 언제 가장 많이 오르나」(2026.5.26): 별내선 구리 교문동 전용 61㎡ 한 단지가 2024.4 5.65억 → 6월 6.40억 원(시세 아실)이고, 한국부동산원 구리 매매가격지수는 개통 전 12주 연속 상승했다는 내용. +13.3%는 이 문서의 계산 https://www.hankyung.com/article/202605209866i</w:t>
      </w:r>
    </w:p>
    <w:p>
      <w:pPr>
        <w:autoSpaceDE w:val="0"/>
        <w:autoSpaceDN w:val="0"/>
        <w:spacing w:after="20" w:line="264" w:lineRule="auto"/>
      </w:pPr>
      <w:r>
        <w:rPr>
          <w:rFonts w:ascii="맑은 고딕" w:hAnsi="맑은 고딕" w:eastAsia="맑은 고딕" w:cs="맑은 고딕"/>
          <w:color w:val="5B6775"/>
          <w:sz w:val="15"/>
        </w:rPr>
        <w:t>[S32] 빌라 시세 재표시 사이트(2차 자료, 국토교통부 실거래가 기반): 성동구 연립·다세대 2026.9 확정 신고 19건 평균 10억 3,042만 원·중앙값 10억 1,300만 원(기준일 2026.10.10). 표본이 작고 단지·면적 구성이 다름 https://www.xn--vj4b13a.com/villa/seoul/seongdong-gu/</w:t>
      </w:r>
    </w:p>
    <w:p>
      <w:pPr>
        <w:autoSpaceDE w:val="0"/>
        <w:autoSpaceDN w:val="0"/>
        <w:spacing w:after="20" w:line="264" w:lineRule="auto"/>
      </w:pPr>
      <w:r>
        <w:rPr>
          <w:rFonts w:ascii="맑은 고딕" w:hAnsi="맑은 고딕" w:eastAsia="맑은 고딕" w:cs="맑은 고딕"/>
          <w:color w:val="5B6775"/>
          <w:sz w:val="15"/>
        </w:rPr>
        <w:t>[S33] 도쿄메트로·UR도시기구 보도자료 虎ノ門ヒルズ駅(2019): 재개발 사업과 연계한 신설역 https://www.tokyometro.jp/news/2019/205126.html</w:t>
      </w:r>
    </w:p>
    <w:p>
      <w:pPr>
        <w:autoSpaceDE w:val="0"/>
        <w:autoSpaceDN w:val="0"/>
        <w:spacing w:after="20" w:line="264" w:lineRule="auto"/>
      </w:pPr>
      <w:r>
        <w:rPr>
          <w:rFonts w:ascii="맑은 고딕" w:hAnsi="맑은 고딕" w:eastAsia="맑은 고딕" w:cs="맑은 고딕"/>
          <w:color w:val="5B6775"/>
          <w:sz w:val="15"/>
        </w:rPr>
        <w:t>[S34] Traffic News 虎ノ門ヒルズ駅 6月6日開業 https://trafficnews.jp/post/91194</w:t>
      </w:r>
    </w:p>
    <w:p>
      <w:pPr>
        <w:autoSpaceDE w:val="0"/>
        <w:autoSpaceDN w:val="0"/>
        <w:spacing w:after="20" w:line="264" w:lineRule="auto"/>
      </w:pPr>
      <w:r>
        <w:rPr>
          <w:rFonts w:ascii="맑은 고딕" w:hAnsi="맑은 고딕" w:eastAsia="맑은 고딕" w:cs="맑은 고딕"/>
          <w:color w:val="5B6775"/>
          <w:sz w:val="15"/>
        </w:rPr>
        <w:t>[S35] FHWA Project Profile, NoMa–Gallaudet U Metrorail Station: 지역 부동산 소유자 특별부과 약 24%(30년 분할) https://www.fhwa.dot.gov/ipd/project_profiles/dc_noma.aspx</w:t>
      </w:r>
    </w:p>
    <w:p>
      <w:pPr>
        <w:autoSpaceDE w:val="0"/>
        <w:autoSpaceDN w:val="0"/>
        <w:spacing w:after="20" w:line="264" w:lineRule="auto"/>
      </w:pPr>
      <w:r>
        <w:rPr>
          <w:rFonts w:ascii="맑은 고딕" w:hAnsi="맑은 고딕" w:eastAsia="맑은 고딕" w:cs="맑은 고딕"/>
          <w:color w:val="5B6775"/>
          <w:sz w:val="15"/>
        </w:rPr>
        <w:t>[S36] Wikipedia, Assembly station (MBTA)(위키백과 영문판, 2차 자료): 개발사 약 1,500만 달러(약 26%) 부담 https://en.wikipedia.org/wiki/Assembly_station</w:t>
      </w:r>
    </w:p>
    <w:p>
      <w:pPr>
        <w:autoSpaceDE w:val="0"/>
        <w:autoSpaceDN w:val="0"/>
        <w:spacing w:after="20" w:line="264" w:lineRule="auto"/>
      </w:pPr>
      <w:r>
        <w:rPr>
          <w:rFonts w:ascii="맑은 고딕" w:hAnsi="맑은 고딕" w:eastAsia="맑은 고딕" w:cs="맑은 고딕"/>
          <w:color w:val="5B6775"/>
          <w:sz w:val="15"/>
        </w:rPr>
        <w:t>[S37] 일간경기 GTX-B 청학역 확정 보도: 원인자(인천시) 전액 부담, 약 2,540억 원 https://www.1gan.co.kr/news/articleView.html?idxno=322333</w:t>
      </w:r>
    </w:p>
    <w:p>
      <w:pPr>
        <w:autoSpaceDE w:val="0"/>
        <w:autoSpaceDN w:val="0"/>
        <w:spacing w:after="20" w:line="264" w:lineRule="auto"/>
      </w:pPr>
      <w:r>
        <w:rPr>
          <w:rFonts w:ascii="맑은 고딕" w:hAnsi="맑은 고딕" w:eastAsia="맑은 고딕" w:cs="맑은 고딕"/>
          <w:color w:val="5B6775"/>
          <w:sz w:val="15"/>
        </w:rPr>
        <w:t>[S38] 성동구청 공고 3건(2026.8.7 행당동 300-1 신속통합기획 주민참여단, 8.10 금호동4가 1109 후보지 선정위원회 결과, 8.13 행당동 293-11 역세권 활성화 지구단위계획 경미한 변경) — 제목·날짜·위치만 확인, 원문 확인 필요 (URL 미확보)</w:t>
      </w:r>
    </w:p>
    <w:p>
      <w:pPr>
        <w:autoSpaceDE w:val="0"/>
        <w:autoSpaceDN w:val="0"/>
        <w:spacing w:after="20" w:line="264" w:lineRule="auto"/>
      </w:pPr>
      <w:r>
        <w:rPr>
          <w:rFonts w:ascii="맑은 고딕" w:hAnsi="맑은 고딕" w:eastAsia="맑은 고딕" w:cs="맑은 고딕"/>
          <w:color w:val="5B6775"/>
          <w:sz w:val="15"/>
        </w:rPr>
        <w:t>[S39] 경향신문 보도(2026.6.4): 2026년 지방선거에서 오세훈 서울시장 당선(5선) 보도 https://www.khan.co.kr/article/202606041052001</w:t>
      </w:r>
    </w:p>
    <w:p>
      <w:pPr>
        <w:autoSpaceDE w:val="0"/>
        <w:autoSpaceDN w:val="0"/>
        <w:spacing w:after="20" w:line="264" w:lineRule="auto"/>
      </w:pPr>
      <w:r>
        <w:rPr>
          <w:rFonts w:ascii="맑은 고딕" w:hAnsi="맑은 고딕" w:eastAsia="맑은 고딕" w:cs="맑은 고딕"/>
          <w:color w:val="5B6775"/>
          <w:sz w:val="15"/>
        </w:rPr>
        <w:t>[S40] 송영일·최대식(2015), 「조세담보금융을 활용한 신도시 광역교통시설설치비용 조달효과」, 『토지주택연구』 6(4), 185–193(한국토지주택공사 토지주택연구원): 한글 초록 — 동탄신도시 사례에서 지방정부 부담 약 8,000억 원을 재산세만 활용하는 TIF로 조달하려면 적어도 20년의 조달기간과 부동산가치 증가율 2%가 필요한 것으로 분석. 초록만 확인했고 본문 확인 필요 https://www.koreascience.kr/article/JAKO201506050646238.page</w:t>
      </w:r>
    </w:p>
    <w:p>
      <w:pPr>
        <w:autoSpaceDE w:val="0"/>
        <w:autoSpaceDN w:val="0"/>
        <w:spacing w:after="20" w:line="264" w:lineRule="auto"/>
      </w:pPr>
      <w:r>
        <w:rPr>
          <w:rFonts w:ascii="맑은 고딕" w:hAnsi="맑은 고딕" w:eastAsia="맑은 고딕" w:cs="맑은 고딕"/>
          <w:color w:val="5B6775"/>
          <w:sz w:val="15"/>
        </w:rPr>
        <w:t>[S41] 데일리안 “[현장] ‘역 하나 더’ 쏟아진 주민 요구…9조 서울 도시철도망, 예타 문턱 넘을까”(2026.7.29 공청회): 정거장 추가 요청 다수, 서울연구원 연구위원 설명(정확한 위치는 기본계획 수립 단계에서 결정), 공청회 후 국토부 승인 절차 착수 https://www.dailian.co.kr/news/view/1672260/</w:t>
      </w:r>
    </w:p>
    <w:p>
      <w:pPr>
        <w:autoSpaceDE w:val="0"/>
        <w:autoSpaceDN w:val="0"/>
        <w:spacing w:after="20" w:line="264" w:lineRule="auto"/>
      </w:pPr>
      <w:r>
        <w:rPr>
          <w:rFonts w:ascii="맑은 고딕" w:hAnsi="맑은 고딕" w:eastAsia="맑은 고딕" w:cs="맑은 고딕"/>
          <w:color w:val="5B6775"/>
          <w:sz w:val="15"/>
        </w:rPr>
        <w:t>[S42] 도시철도법 제5조(도시철도망 구축계획의 수립 등): 제1항 10년 단위 수립, 제6항 5년마다 타당성 재검토, 제4·5항 국토교통부장관 승인(경미한 변경은 심의·고시 생략) — 열람본(법률 제19987호, 2024.1.9 시행) 기준, 현행 시행본 확인 필요 https://www.law.go.kr · https://www.nepla.ai/law/도시철도법</w:t>
      </w:r>
    </w:p>
    <w:p>
      <w:pPr>
        <w:autoSpaceDE w:val="0"/>
        <w:autoSpaceDN w:val="0"/>
        <w:spacing w:after="20" w:line="264" w:lineRule="auto"/>
      </w:pPr>
      <w:r>
        <w:rPr>
          <w:rFonts w:ascii="맑은 고딕" w:hAnsi="맑은 고딕" w:eastAsia="맑은 고딕" w:cs="맑은 고딕"/>
          <w:color w:val="5B6775"/>
          <w:sz w:val="15"/>
        </w:rPr>
        <w:t>[S43] 실거래가 재표시 사이트 dapt.kr(2차 자료, 국토교통부 실거래가 기반 자동 생성 페이지): 서울숲푸르지오2차(금호동4가, 사이트 표기 ‘서울숲2차푸르지오’) 전용 84㎡ 22억 원(2026.2.9, 1층)·59㎡ 21.5억 원(2026.6.28)·114㎡ 24.4억 원(2026.6.15). 단지별 값은 국토교통부 실거래가 공개시스템으로 확인 필요 https://dapt.kr/apt/ApA189.html</w:t>
      </w:r>
    </w:p>
    <w:p>
      <w:pPr>
        <w:autoSpaceDE w:val="0"/>
        <w:autoSpaceDN w:val="0"/>
        <w:spacing w:after="20" w:line="264" w:lineRule="auto"/>
      </w:pPr>
      <w:r>
        <w:rPr>
          <w:rFonts w:ascii="맑은 고딕" w:hAnsi="맑은 고딕" w:eastAsia="맑은 고딕" w:cs="맑은 고딕"/>
          <w:color w:val="5B6775"/>
          <w:sz w:val="15"/>
        </w:rPr>
        <w:t>※ 자료 성격 고지: 본 문서는 시민 제안 단계의 사전 검토안이다. 금호역안·옥수역안과 중간 정거장, 사업비·수요·B/C·세수 수치는 공식 타당성조사 결과가 아니라 공개 자료 기반 스크리닝·민감도이며, 서울시 및 관계기관의 정식 교통수요모형·설계자료로 대체되어야 한다. 지방세 공격(확장) 시나리오는 가정을 최대로 둔 천장값이며 판단 근거가 아니다. ‘가정’·‘원문 확인 필요’ 항목은 서울시 자료와 기술검토를 거쳐 확정한다. 정거장·단지 위치와 지형 높이는 지도·공개 자료에서 읽은 개략값(위치 ±100~200m, 높이 ±수 m)이며 노선·정거장 위치의 확정이 아니다. 기존 역 좌표는 위키백과(CC BY-SA 4.0), 단지 세대수와 동별 인구는 2차 자료·재표시 값이다. 개념도는 좌표와 도형으로 직접 그렸다. 서울시 응답소 회신은 이 문서의 작성자가 지하철 정거장 신설 제안(7호선 구간)에서 받은 회신 사례의 요지이며 이 도입안에 대한 회신이 아니다. 접속 가산과 재원 분담안은 제안 시산(가정)이다.</w:t>
      </w:r>
    </w:p>
    <w:sectPr w:rsidR="00FC693F" w:rsidRPr="0006063C" w:rsidSect="00034616">
      <w:headerReference w:type="default" r:id="rId9"/>
      <w:footerReference w:type="default" r:id="rId10"/>
      <w:pgSz w:w="11906" w:h="16838"/>
      <w:pgMar w:top="1077" w:right="1077" w:bottom="1020" w:left="107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맑은 고딕" w:hAnsi="맑은 고딕" w:eastAsia="맑은 고딕" w:cs="맑은 고딕"/>
        <w:color w:val="5B6775"/>
        <w:sz w:val="16"/>
      </w:rPr>
      <w:fldChar w:fldCharType="begin"/>
      <w:instrText xml:space="preserve">PAGE</w:instrText>
      <w:fldChar w:fldCharType="separate"/>
      <w:t>1</w:t>
      <w:fldChar w:fldCharType="end"/>
    </w:r>
    <w:r>
      <w:rPr>
        <w:rFonts w:ascii="맑은 고딕" w:hAnsi="맑은 고딕" w:eastAsia="맑은 고딕" w:cs="맑은 고딕"/>
        <w:color w:val="5B6775"/>
        <w:sz w:val="16"/>
      </w:rPr>
      <w:t xml:space="preserve"> / </w:t>
    </w:r>
    <w:r>
      <w:rPr>
        <w:rFonts w:ascii="맑은 고딕" w:hAnsi="맑은 고딕" w:eastAsia="맑은 고딕" w:cs="맑은 고딕"/>
        <w:color w:val="5B6775"/>
        <w:sz w:val="16"/>
      </w:rP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fe5ec"/>
      </w:pBdr>
      <w:jc w:val="right"/>
    </w:pPr>
    <w:r>
      <w:rPr>
        <w:rFonts w:ascii="맑은 고딕" w:hAnsi="맑은 고딕" w:eastAsia="맑은 고딕" w:cs="맑은 고딕"/>
        <w:color w:val="5B6775"/>
        <w:sz w:val="16"/>
      </w:rPr>
      <w:t>동북선 왕십리–금호·옥수 연장 철도 도입안</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autoSpaceDE w:val="0"/>
      <w:autoSpaceDN w:val="0"/>
      <w:spacing w:after="80" w:line="307" w:lineRule="auto"/>
    </w:pPr>
    <w:rPr>
      <w:rFonts w:ascii="맑은 고딕" w:hAnsi="맑은 고딕" w:eastAsia="맑은 고딕" w:cs="맑은 고딕"/>
      <w:color w:val="1D2A38"/>
      <w:sz w:val="20"/>
      <w:lang w:val="ko-KR" w:eastAsia="ko-KR"/>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60" w:line="276" w:lineRule="auto"/>
      <w:outlineLvl w:val="0"/>
    </w:pPr>
    <w:rPr>
      <w:rFonts w:ascii="맑은 고딕" w:hAnsi="맑은 고딕" w:eastAsia="맑은 고딕" w:cs="맑은 고딕"/>
      <w:b/>
      <w:bCs/>
      <w:color w:val="173F5F"/>
      <w:sz w:val="50"/>
      <w:szCs w:val="28"/>
    </w:rPr>
  </w:style>
  <w:style w:type="paragraph" w:styleId="Heading2">
    <w:name w:val="heading 2"/>
    <w:basedOn w:val="Normal"/>
    <w:next w:val="Normal"/>
    <w:link w:val="Heading2Char"/>
    <w:uiPriority w:val="9"/>
    <w:unhideWhenUsed/>
    <w:qFormat/>
    <w:rsid w:val="00FC693F"/>
    <w:pPr>
      <w:keepNext/>
      <w:keepLines/>
      <w:spacing w:before="400" w:after="160" w:line="276" w:lineRule="auto"/>
      <w:outlineLvl w:val="1"/>
    </w:pPr>
    <w:rPr>
      <w:rFonts w:ascii="맑은 고딕" w:hAnsi="맑은 고딕" w:eastAsia="맑은 고딕" w:cs="맑은 고딕"/>
      <w:b/>
      <w:bCs/>
      <w:color w:val="173F5F"/>
      <w:sz w:val="32"/>
      <w:szCs w:val="26"/>
    </w:rPr>
  </w:style>
  <w:style w:type="paragraph" w:styleId="Heading3">
    <w:name w:val="heading 3"/>
    <w:basedOn w:val="Normal"/>
    <w:next w:val="Normal"/>
    <w:link w:val="Heading3Char"/>
    <w:uiPriority w:val="9"/>
    <w:unhideWhenUsed/>
    <w:qFormat/>
    <w:rsid w:val="00FC693F"/>
    <w:pPr>
      <w:keepNext/>
      <w:keepLines/>
      <w:spacing w:before="240" w:after="80" w:line="276" w:lineRule="auto"/>
      <w:outlineLvl w:val="2"/>
    </w:pPr>
    <w:rPr>
      <w:rFonts w:ascii="맑은 고딕" w:hAnsi="맑은 고딕" w:eastAsia="맑은 고딕" w:cs="맑은 고딕"/>
      <w:b/>
      <w:bCs/>
      <w:color w:val="173F5F"/>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동북선 왕십리–금호·옥수 연장 철도 도입안</dc:title>
  <dc:subject/>
  <dc:creator>시민 제안</dc:creator>
  <cp:keywords/>
  <dc:description/>
  <cp:lastModifiedBy>시민 제안</cp:lastModifiedBy>
  <cp:revision>1</cp:revision>
  <dcterms:created xsi:type="dcterms:W3CDTF">2026-11-01T07:03:36Z</dcterms:created>
  <dcterms:modified xsi:type="dcterms:W3CDTF">2026-11-01T07:03:36Z</dcterms:modified>
  <cp:category/>
  <dc:language>ko-KR</dc:language>
</cp:coreProperties>
</file>