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FB623" w14:textId="77777777" w:rsidR="00132E7A" w:rsidRDefault="00132E7A">
      <w:pPr>
        <w:spacing w:before="2000" w:after="80"/>
      </w:pPr>
    </w:p>
    <w:p w14:paraId="10DB3AC1" w14:textId="77777777" w:rsidR="00132E7A" w:rsidRDefault="00000000">
      <w:pPr>
        <w:spacing w:after="200"/>
        <w:jc w:val="center"/>
      </w:pPr>
      <w:r>
        <w:rPr>
          <w:b/>
          <w:bCs/>
          <w:color w:val="1F4E79"/>
          <w:sz w:val="40"/>
          <w:szCs w:val="40"/>
        </w:rPr>
        <w:t>서울시 프로스포츠 환경 개선</w:t>
      </w:r>
    </w:p>
    <w:p w14:paraId="4569B004" w14:textId="77777777" w:rsidR="00132E7A" w:rsidRDefault="00000000">
      <w:pPr>
        <w:spacing w:after="600"/>
        <w:jc w:val="center"/>
      </w:pPr>
      <w:r>
        <w:rPr>
          <w:b/>
          <w:bCs/>
          <w:color w:val="2E75B6"/>
          <w:sz w:val="48"/>
          <w:szCs w:val="48"/>
        </w:rPr>
        <w:t>정책 제안서</w:t>
      </w:r>
    </w:p>
    <w:p w14:paraId="0292623F" w14:textId="77777777" w:rsidR="00132E7A" w:rsidRDefault="00132E7A">
      <w:pPr>
        <w:pBdr>
          <w:bottom w:val="single" w:sz="6" w:space="1" w:color="2E75B6"/>
        </w:pBdr>
        <w:spacing w:before="100" w:after="100"/>
      </w:pPr>
    </w:p>
    <w:p w14:paraId="44CFC7BB" w14:textId="77777777" w:rsidR="00132E7A" w:rsidRDefault="00132E7A">
      <w:pPr>
        <w:spacing w:before="300" w:after="80"/>
      </w:pPr>
    </w:p>
    <w:p w14:paraId="722E174A" w14:textId="77777777" w:rsidR="00132E7A" w:rsidRDefault="00000000">
      <w:pPr>
        <w:jc w:val="center"/>
      </w:pPr>
      <w:r>
        <w:rPr>
          <w:color w:val="555555"/>
          <w:sz w:val="26"/>
          <w:szCs w:val="26"/>
        </w:rPr>
        <w:t>선수 복지 및 친환경 경기장 운영 고도화를 위한 4대 정책 대안</w:t>
      </w:r>
    </w:p>
    <w:p w14:paraId="6D40783A" w14:textId="77777777" w:rsidR="00132E7A" w:rsidRDefault="00132E7A">
      <w:pPr>
        <w:spacing w:before="2400" w:after="80"/>
      </w:pPr>
    </w:p>
    <w:p w14:paraId="5D513D22" w14:textId="4C0F441A" w:rsidR="00132E7A" w:rsidRDefault="00927AEC">
      <w:pPr>
        <w:jc w:val="right"/>
        <w:rPr>
          <w:color w:val="555555"/>
        </w:rPr>
      </w:pPr>
      <w:r>
        <w:rPr>
          <w:rFonts w:hint="eastAsia"/>
          <w:color w:val="555555"/>
        </w:rPr>
        <w:t>경희대학교 [</w:t>
      </w:r>
      <w:proofErr w:type="spellStart"/>
      <w:r>
        <w:rPr>
          <w:rFonts w:hint="eastAsia"/>
          <w:color w:val="555555"/>
        </w:rPr>
        <w:t>세계와시민</w:t>
      </w:r>
      <w:proofErr w:type="spellEnd"/>
      <w:r>
        <w:rPr>
          <w:rFonts w:hint="eastAsia"/>
          <w:color w:val="555555"/>
        </w:rPr>
        <w:t>] 팀 킥오프</w:t>
      </w:r>
    </w:p>
    <w:p w14:paraId="485AC9A0" w14:textId="77777777" w:rsidR="00927AEC" w:rsidRDefault="00927AEC">
      <w:pPr>
        <w:jc w:val="right"/>
        <w:rPr>
          <w:rFonts w:hint="eastAsia"/>
        </w:rPr>
      </w:pPr>
    </w:p>
    <w:p w14:paraId="10A32921" w14:textId="77777777" w:rsidR="00132E7A" w:rsidRDefault="00000000">
      <w:r>
        <w:br w:type="page"/>
      </w:r>
    </w:p>
    <w:p w14:paraId="5E6DA06B" w14:textId="77777777" w:rsidR="00132E7A" w:rsidRDefault="00000000">
      <w:pPr>
        <w:pStyle w:val="Heading1"/>
      </w:pPr>
      <w:r>
        <w:lastRenderedPageBreak/>
        <w:t>목  차</w:t>
      </w:r>
    </w:p>
    <w:p w14:paraId="2EB00303" w14:textId="77777777" w:rsidR="00132E7A" w:rsidRDefault="00132E7A">
      <w:pPr>
        <w:pBdr>
          <w:bottom w:val="single" w:sz="6" w:space="1" w:color="2E75B6"/>
        </w:pBdr>
        <w:spacing w:before="100" w:after="100"/>
      </w:pPr>
    </w:p>
    <w:p w14:paraId="31705146" w14:textId="77777777" w:rsidR="00132E7A" w:rsidRDefault="00132E7A">
      <w:pPr>
        <w:spacing w:before="120" w:after="80"/>
      </w:pPr>
    </w:p>
    <w:p w14:paraId="3CEAB356" w14:textId="77777777" w:rsidR="00132E7A" w:rsidRDefault="00000000">
      <w:pPr>
        <w:spacing w:before="60" w:after="60"/>
      </w:pPr>
      <w:r>
        <w:t>대안 1.  혹서기 홈경기 안전 보호 조례 제정</w:t>
      </w:r>
    </w:p>
    <w:p w14:paraId="12EEB9F8" w14:textId="77777777" w:rsidR="00132E7A" w:rsidRDefault="00000000">
      <w:pPr>
        <w:spacing w:before="60" w:after="60"/>
      </w:pPr>
      <w:r>
        <w:t>대안 2.  관내 선수 전용 첨단 재활·회복 센터 구축</w:t>
      </w:r>
    </w:p>
    <w:p w14:paraId="6B611CC2" w14:textId="77777777" w:rsidR="00132E7A" w:rsidRDefault="00000000">
      <w:pPr>
        <w:spacing w:before="60" w:after="60"/>
      </w:pPr>
      <w:r>
        <w:t xml:space="preserve">대안 3.  비공개 </w:t>
      </w:r>
      <w:proofErr w:type="spellStart"/>
      <w:r>
        <w:t>멘탈코칭</w:t>
      </w:r>
      <w:proofErr w:type="spellEnd"/>
      <w:r>
        <w:t xml:space="preserve"> 및 은퇴 진로 통합 지원</w:t>
      </w:r>
    </w:p>
    <w:p w14:paraId="07992B20" w14:textId="77777777" w:rsidR="00132E7A" w:rsidRDefault="00000000">
      <w:pPr>
        <w:spacing w:before="60" w:after="60"/>
      </w:pPr>
      <w:r>
        <w:t>대안 4.  친환경 경기장 운영 고도화 계획</w:t>
      </w:r>
    </w:p>
    <w:p w14:paraId="1A182CA4" w14:textId="77777777" w:rsidR="00132E7A" w:rsidRDefault="00000000">
      <w:r>
        <w:br w:type="page"/>
      </w:r>
    </w:p>
    <w:p w14:paraId="2C754408" w14:textId="77777777" w:rsidR="00132E7A" w:rsidRDefault="00000000">
      <w:pPr>
        <w:pStyle w:val="Heading1"/>
      </w:pPr>
      <w:r>
        <w:lastRenderedPageBreak/>
        <w:t>대안 1.  선수 건강권 보장을 위한 「혹서기 홈경기 안전 보호 조례」 제정</w:t>
      </w:r>
    </w:p>
    <w:p w14:paraId="29BFA014" w14:textId="77777777" w:rsidR="00132E7A" w:rsidRDefault="00132E7A">
      <w:pPr>
        <w:pBdr>
          <w:bottom w:val="single" w:sz="6" w:space="1" w:color="2E75B6"/>
        </w:pBdr>
        <w:spacing w:before="100" w:after="100"/>
      </w:pPr>
    </w:p>
    <w:p w14:paraId="376CE972" w14:textId="77777777" w:rsidR="00132E7A" w:rsidRDefault="00000000">
      <w:pPr>
        <w:pStyle w:val="Heading2"/>
      </w:pPr>
      <w:r>
        <w:t>가. 법적 근거</w:t>
      </w:r>
    </w:p>
    <w:p w14:paraId="68448D82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1800"/>
        <w:gridCol w:w="4426"/>
      </w:tblGrid>
      <w:tr w:rsidR="00132E7A" w14:paraId="440BC78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8F59EED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근거 법령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1DEB6BF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조항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815B6A0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 w:rsidR="00132E7A" w14:paraId="37330F80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2F36B9B" w14:textId="77777777" w:rsidR="00132E7A" w:rsidRDefault="00000000">
            <w:r>
              <w:rPr>
                <w:sz w:val="20"/>
                <w:szCs w:val="20"/>
              </w:rPr>
              <w:t>스포츠기본법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F73C4B2" w14:textId="77777777" w:rsidR="00132E7A" w:rsidRDefault="00000000">
            <w:r>
              <w:rPr>
                <w:sz w:val="20"/>
                <w:szCs w:val="20"/>
              </w:rPr>
              <w:t>제4조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374D9AA9" w14:textId="77777777" w:rsidR="00132E7A" w:rsidRDefault="00000000">
            <w:r>
              <w:rPr>
                <w:sz w:val="20"/>
                <w:szCs w:val="20"/>
              </w:rPr>
              <w:t>스포츠권 및 건강권 보장 의무</w:t>
            </w:r>
          </w:p>
        </w:tc>
      </w:tr>
    </w:tbl>
    <w:p w14:paraId="3CE66DA1" w14:textId="77777777" w:rsidR="00132E7A" w:rsidRDefault="00000000">
      <w:pPr>
        <w:pStyle w:val="Heading2"/>
      </w:pPr>
      <w:r>
        <w:t>나. 제안 배경 및 필요성</w:t>
      </w:r>
    </w:p>
    <w:p w14:paraId="6F0881F1" w14:textId="77777777" w:rsidR="00132E7A" w:rsidRDefault="00000000">
      <w:pPr>
        <w:spacing w:before="60" w:after="60"/>
      </w:pPr>
      <w:r>
        <w:t xml:space="preserve">프로스포츠 선수는 살인적인 경기 일정 속에서 한여름 폭염에도 경기를 강행해야 하는 환경에 놓여 있습니다. 체감온도 35도를 웃도는 혹서기에도 주간 경기가 반복되면서 열사병·탈수·근육 손상 등 </w:t>
      </w:r>
      <w:proofErr w:type="spellStart"/>
      <w:r>
        <w:t>온열</w:t>
      </w:r>
      <w:proofErr w:type="spellEnd"/>
      <w:r>
        <w:t xml:space="preserve"> 질환 위험이 상시적으로 존재하며, 이는 선수의 신체적 안전을 심각하게 위협합니다.</w:t>
      </w:r>
    </w:p>
    <w:p w14:paraId="346DED31" w14:textId="77777777" w:rsidR="00132E7A" w:rsidRDefault="00132E7A">
      <w:pPr>
        <w:spacing w:before="60" w:after="80"/>
      </w:pPr>
    </w:p>
    <w:p w14:paraId="78314731" w14:textId="77777777" w:rsidR="00132E7A" w:rsidRDefault="00000000">
      <w:pPr>
        <w:spacing w:before="60" w:after="60"/>
      </w:pPr>
      <w:r>
        <w:t>경기 일정 결정권이 리그 본부에 있어 구단 단독으로는 개선이 어려운 구조적 한계가 있는 만큼, 경기장을 소유·관리하는 지방자치단체가 시설 사용 조건을 통해 실질적인 안전 기준을 마련할 필요가 있습니다.</w:t>
      </w:r>
    </w:p>
    <w:p w14:paraId="15850D34" w14:textId="77777777" w:rsidR="00132E7A" w:rsidRDefault="00000000">
      <w:pPr>
        <w:pStyle w:val="Heading2"/>
      </w:pPr>
      <w:r>
        <w:t>다. 추진 내용</w:t>
      </w:r>
    </w:p>
    <w:p w14:paraId="2C5834AC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 xml:space="preserve">① 혹서기 홈경기 일정 </w:t>
      </w:r>
      <w:proofErr w:type="spellStart"/>
      <w:r>
        <w:rPr>
          <w:b/>
          <w:bCs/>
          <w:color w:val="1F4E79"/>
          <w:sz w:val="24"/>
          <w:szCs w:val="24"/>
        </w:rPr>
        <w:t>권고제</w:t>
      </w:r>
      <w:proofErr w:type="spellEnd"/>
      <w:r>
        <w:rPr>
          <w:b/>
          <w:bCs/>
          <w:color w:val="1F4E79"/>
          <w:sz w:val="24"/>
          <w:szCs w:val="24"/>
        </w:rPr>
        <w:t xml:space="preserve"> 도입</w:t>
      </w:r>
    </w:p>
    <w:p w14:paraId="4EE9677A" w14:textId="77777777" w:rsidR="00132E7A" w:rsidRDefault="00000000">
      <w:pPr>
        <w:spacing w:before="60" w:after="60"/>
      </w:pPr>
      <w:r>
        <w:t xml:space="preserve">시가 소유·관리하고 프로구단이 </w:t>
      </w:r>
      <w:proofErr w:type="spellStart"/>
      <w:r>
        <w:t>대관하여</w:t>
      </w:r>
      <w:proofErr w:type="spellEnd"/>
      <w:r>
        <w:t xml:space="preserve"> 사용하는 주경기장의 시설 사용 협약에 다음 조항을 명시합니다.</w:t>
      </w:r>
    </w:p>
    <w:p w14:paraId="6B33879D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132E7A" w14:paraId="4EC20B2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2E75B6"/>
              <w:left w:val="thick" w:sz="12" w:space="0" w:color="2E75B6"/>
              <w:bottom w:val="single" w:sz="2" w:space="0" w:color="2E75B6"/>
              <w:right w:val="single" w:sz="2" w:space="0" w:color="2E75B6"/>
            </w:tcBorders>
            <w:shd w:val="clear" w:color="auto" w:fill="D6E4F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32E67923" w14:textId="77777777" w:rsidR="00132E7A" w:rsidRDefault="00000000">
            <w:r>
              <w:rPr>
                <w:i/>
                <w:iCs/>
                <w:color w:val="1A3A5C"/>
                <w:sz w:val="20"/>
                <w:szCs w:val="20"/>
              </w:rPr>
              <w:t>혹서기(7~8월) 주간 경기 제한 및 야간 경기 우선 개최 조항을 대관 계약 조건으로 규정하여, 폭염 시간대 경기를 구조적으로 억제합니다.</w:t>
            </w:r>
          </w:p>
        </w:tc>
      </w:tr>
    </w:tbl>
    <w:p w14:paraId="0532D666" w14:textId="77777777" w:rsidR="00132E7A" w:rsidRDefault="00132E7A">
      <w:pPr>
        <w:spacing w:before="80" w:after="80"/>
      </w:pPr>
    </w:p>
    <w:p w14:paraId="0A57CADE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② 벤치 구역 내 쿨링 인프라 지원</w:t>
      </w:r>
    </w:p>
    <w:p w14:paraId="650E68E2" w14:textId="77777777" w:rsidR="00132E7A" w:rsidRDefault="00000000">
      <w:pPr>
        <w:spacing w:before="60" w:after="60"/>
      </w:pPr>
      <w:r>
        <w:t>시 예산 및 체육진흥기금을 활용하여 홈경기장 벤치 구역에 다음 설비를 지원하고, 경기 중 쿨링 브레이크 타임의 이행 여부를 공식 감독합니다.</w:t>
      </w:r>
    </w:p>
    <w:p w14:paraId="74DA95D1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132E7A" w14:paraId="57F7B62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2E75B6"/>
              <w:left w:val="thick" w:sz="12" w:space="0" w:color="2E75B6"/>
              <w:bottom w:val="single" w:sz="2" w:space="0" w:color="2E75B6"/>
              <w:right w:val="single" w:sz="2" w:space="0" w:color="2E75B6"/>
            </w:tcBorders>
            <w:shd w:val="clear" w:color="auto" w:fill="D6E4F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0B26C77" w14:textId="77777777" w:rsidR="00132E7A" w:rsidRDefault="00000000">
            <w:r>
              <w:rPr>
                <w:i/>
                <w:iCs/>
                <w:color w:val="1A3A5C"/>
                <w:sz w:val="20"/>
                <w:szCs w:val="20"/>
              </w:rPr>
              <w:lastRenderedPageBreak/>
              <w:t xml:space="preserve">지원 설비(예시): 쿨링 </w:t>
            </w:r>
            <w:proofErr w:type="spellStart"/>
            <w:r>
              <w:rPr>
                <w:i/>
                <w:iCs/>
                <w:color w:val="1A3A5C"/>
                <w:sz w:val="20"/>
                <w:szCs w:val="20"/>
              </w:rPr>
              <w:t>포그</w:t>
            </w:r>
            <w:proofErr w:type="spellEnd"/>
            <w:r>
              <w:rPr>
                <w:i/>
                <w:iCs/>
                <w:color w:val="1A3A5C"/>
                <w:sz w:val="20"/>
                <w:szCs w:val="20"/>
              </w:rPr>
              <w:t xml:space="preserve">(미세 </w:t>
            </w:r>
            <w:proofErr w:type="spellStart"/>
            <w:r>
              <w:rPr>
                <w:i/>
                <w:iCs/>
                <w:color w:val="1A3A5C"/>
                <w:sz w:val="20"/>
                <w:szCs w:val="20"/>
              </w:rPr>
              <w:t>물분사</w:t>
            </w:r>
            <w:proofErr w:type="spellEnd"/>
            <w:r>
              <w:rPr>
                <w:i/>
                <w:iCs/>
                <w:color w:val="1A3A5C"/>
                <w:sz w:val="20"/>
                <w:szCs w:val="20"/>
              </w:rPr>
              <w:t xml:space="preserve"> 장치), 대형 이동식 에어컨</w:t>
            </w:r>
          </w:p>
        </w:tc>
      </w:tr>
    </w:tbl>
    <w:p w14:paraId="55147E84" w14:textId="77777777" w:rsidR="00132E7A" w:rsidRDefault="00000000">
      <w:pPr>
        <w:pStyle w:val="Heading2"/>
      </w:pPr>
      <w:r>
        <w:t>라. 기대 효과</w:t>
      </w:r>
    </w:p>
    <w:p w14:paraId="0E466CAA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 xml:space="preserve">선수 안전 보장: 폭염 노출 최소화를 통한 </w:t>
      </w:r>
      <w:proofErr w:type="spellStart"/>
      <w:r>
        <w:t>온열</w:t>
      </w:r>
      <w:proofErr w:type="spellEnd"/>
      <w:r>
        <w:t xml:space="preserve"> 질환 예방 및 경기력 보호</w:t>
      </w:r>
    </w:p>
    <w:p w14:paraId="3EC38003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지자체 책임 행정 실현: 시설 사용 조건 규율을 통해 리그 본부에 대한 간접적 안전 기준 확립</w:t>
      </w:r>
    </w:p>
    <w:p w14:paraId="6D12CD27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관중 및 경기 품질 향상: 야간 경기 확대로 관람 환경 개선 및 흥행 효과 기대</w:t>
      </w:r>
    </w:p>
    <w:p w14:paraId="055537C0" w14:textId="77777777" w:rsidR="00132E7A" w:rsidRDefault="00000000">
      <w:r>
        <w:br w:type="page"/>
      </w:r>
    </w:p>
    <w:p w14:paraId="3148677D" w14:textId="77777777" w:rsidR="00132E7A" w:rsidRDefault="00000000">
      <w:pPr>
        <w:pStyle w:val="Heading1"/>
      </w:pPr>
      <w:r>
        <w:lastRenderedPageBreak/>
        <w:t>대안 2.  공공 체육시설을 활용한 「관내 선수 전용 첨단 재활·회복 센터」 구축</w:t>
      </w:r>
    </w:p>
    <w:p w14:paraId="41B6FCBA" w14:textId="77777777" w:rsidR="00132E7A" w:rsidRDefault="00132E7A">
      <w:pPr>
        <w:pBdr>
          <w:bottom w:val="single" w:sz="6" w:space="1" w:color="2E75B6"/>
        </w:pBdr>
        <w:spacing w:before="100" w:after="100"/>
      </w:pPr>
    </w:p>
    <w:p w14:paraId="240A4F01" w14:textId="77777777" w:rsidR="00132E7A" w:rsidRDefault="00000000">
      <w:pPr>
        <w:pStyle w:val="Heading2"/>
      </w:pPr>
      <w:r>
        <w:t>가. 법적 근거</w:t>
      </w:r>
    </w:p>
    <w:p w14:paraId="3A858E43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1800"/>
        <w:gridCol w:w="4426"/>
      </w:tblGrid>
      <w:tr w:rsidR="00132E7A" w14:paraId="4F56C73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30AF8352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근거 법령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84DB89B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조항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38AFE7A7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 w:rsidR="00132E7A" w14:paraId="3981CDCC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4F263345" w14:textId="77777777" w:rsidR="00132E7A" w:rsidRDefault="00000000">
            <w:r>
              <w:rPr>
                <w:sz w:val="20"/>
                <w:szCs w:val="20"/>
              </w:rPr>
              <w:t>체육인복지법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789BC2E" w14:textId="77777777" w:rsidR="00132E7A" w:rsidRDefault="00000000">
            <w:r>
              <w:rPr>
                <w:sz w:val="20"/>
                <w:szCs w:val="20"/>
              </w:rPr>
              <w:t>제14조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4A04E995" w14:textId="77777777" w:rsidR="00132E7A" w:rsidRDefault="00000000">
            <w:r>
              <w:rPr>
                <w:sz w:val="20"/>
                <w:szCs w:val="20"/>
              </w:rPr>
              <w:t>업무상 재해 보호</w:t>
            </w:r>
          </w:p>
        </w:tc>
      </w:tr>
      <w:tr w:rsidR="00132E7A" w14:paraId="20D946B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43C0EEB0" w14:textId="77777777" w:rsidR="00132E7A" w:rsidRDefault="00000000">
            <w:r>
              <w:rPr>
                <w:sz w:val="20"/>
                <w:szCs w:val="20"/>
              </w:rPr>
              <w:t>국민체육진흥법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B91BF23" w14:textId="77777777" w:rsidR="00132E7A" w:rsidRDefault="00000000">
            <w:r>
              <w:rPr>
                <w:sz w:val="20"/>
                <w:szCs w:val="20"/>
              </w:rPr>
              <w:t>제13조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15E7C75" w14:textId="77777777" w:rsidR="00132E7A" w:rsidRDefault="00000000">
            <w:r>
              <w:rPr>
                <w:sz w:val="20"/>
                <w:szCs w:val="20"/>
              </w:rPr>
              <w:t>체육시설의 확충</w:t>
            </w:r>
          </w:p>
        </w:tc>
      </w:tr>
    </w:tbl>
    <w:p w14:paraId="4A7A5C0E" w14:textId="77777777" w:rsidR="00132E7A" w:rsidRDefault="00000000">
      <w:pPr>
        <w:pStyle w:val="Heading2"/>
      </w:pPr>
      <w:r>
        <w:t>나. 제안 배경 및 필요성</w:t>
      </w:r>
    </w:p>
    <w:p w14:paraId="532A634F" w14:textId="77777777" w:rsidR="00132E7A" w:rsidRDefault="00000000">
      <w:pPr>
        <w:spacing w:before="60" w:after="60"/>
      </w:pPr>
      <w:r>
        <w:t>현행 법령상 프로선수는 근로기준법상 개인사업자로 분류되어 산업재해보상보험(산재보험)의 적용 대상에서 제외됩니다. 이에 따라 훈련 및 경기 중 발생하는 부상에 대한 재활 비용은 구단 또는 선수 개인이 전액 부담하는 구조적 공백이 존재합니다.</w:t>
      </w:r>
    </w:p>
    <w:p w14:paraId="1C30A43E" w14:textId="77777777" w:rsidR="00132E7A" w:rsidRDefault="00132E7A">
      <w:pPr>
        <w:spacing w:before="60" w:after="80"/>
      </w:pPr>
    </w:p>
    <w:p w14:paraId="1119B080" w14:textId="77777777" w:rsidR="00132E7A" w:rsidRDefault="00000000">
      <w:pPr>
        <w:spacing w:before="60" w:after="60"/>
      </w:pPr>
      <w:r>
        <w:t xml:space="preserve">특히 </w:t>
      </w:r>
      <w:proofErr w:type="spellStart"/>
      <w:r>
        <w:t>저연봉</w:t>
      </w:r>
      <w:proofErr w:type="spellEnd"/>
      <w:r>
        <w:t xml:space="preserve"> 선수 및 대학 선수의 경우 고가의 재활·회복 인프라에 대한 접근성이 극히 제한되어 있어, 부상 이후 경력 단절 및 기량 저하로 이어지는 사례가 빈번합니다. 공공 체육인프라를 활용하여 선수복지의 사각지대를 해소할 필요가 있습니다.</w:t>
      </w:r>
    </w:p>
    <w:p w14:paraId="2194C70A" w14:textId="77777777" w:rsidR="00132E7A" w:rsidRDefault="00000000">
      <w:pPr>
        <w:pStyle w:val="Heading2"/>
      </w:pPr>
      <w:r>
        <w:t>다. 추진 내용</w:t>
      </w:r>
    </w:p>
    <w:p w14:paraId="63A4885F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① 시립 체육시설 내 유휴 공간 리모델링</w:t>
      </w:r>
    </w:p>
    <w:p w14:paraId="3A109820" w14:textId="77777777" w:rsidR="00132E7A" w:rsidRDefault="00000000">
      <w:pPr>
        <w:spacing w:before="60" w:after="60"/>
      </w:pPr>
      <w:r>
        <w:t xml:space="preserve">서울시 종합운동장 또는 시립 체육관 내 유휴 공간을 활용하여 「서울시 스포츠인 전문 재활·회복 </w:t>
      </w:r>
      <w:proofErr w:type="spellStart"/>
      <w:r>
        <w:t>메디컬룸」을</w:t>
      </w:r>
      <w:proofErr w:type="spellEnd"/>
      <w:r>
        <w:t xml:space="preserve"> 구축합니다. 기존 시설의 일부 공간을 재활용함으로써 신규 부지 확보 없이 초기 구축 비용을 최소화할 수 있습니다.</w:t>
      </w:r>
    </w:p>
    <w:p w14:paraId="29A8E7E1" w14:textId="77777777" w:rsidR="00132E7A" w:rsidRDefault="00132E7A">
      <w:pPr>
        <w:spacing w:before="80" w:after="80"/>
      </w:pPr>
    </w:p>
    <w:p w14:paraId="4FD47DED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② 첨단 회복 장비 도입 및 이용권 지급</w:t>
      </w:r>
    </w:p>
    <w:p w14:paraId="25EFC91D" w14:textId="77777777" w:rsidR="00132E7A" w:rsidRDefault="00000000">
      <w:pPr>
        <w:spacing w:before="60" w:after="60"/>
      </w:pPr>
      <w:r>
        <w:t xml:space="preserve">시 예산으로 부상 재활 및 피로 회복에 효과가 검증된 첨단 장비를 도입하고, 관내 연고 프로선수 및 </w:t>
      </w:r>
      <w:proofErr w:type="spellStart"/>
      <w:r>
        <w:t>저연봉</w:t>
      </w:r>
      <w:proofErr w:type="spellEnd"/>
      <w:r>
        <w:t xml:space="preserve">·대학 선수를 대상으로 「공공 재활센터 무료 </w:t>
      </w:r>
      <w:proofErr w:type="spellStart"/>
      <w:r>
        <w:t>이용권」을</w:t>
      </w:r>
      <w:proofErr w:type="spellEnd"/>
      <w:r>
        <w:t xml:space="preserve"> 복지 차원에서 지급합니다.</w:t>
      </w:r>
    </w:p>
    <w:p w14:paraId="7B03131B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132E7A" w14:paraId="7EBCB42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2E75B6"/>
              <w:left w:val="thick" w:sz="12" w:space="0" w:color="2E75B6"/>
              <w:bottom w:val="single" w:sz="2" w:space="0" w:color="2E75B6"/>
              <w:right w:val="single" w:sz="2" w:space="0" w:color="2E75B6"/>
            </w:tcBorders>
            <w:shd w:val="clear" w:color="auto" w:fill="D6E4F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4000EE24" w14:textId="77777777" w:rsidR="00132E7A" w:rsidRDefault="00000000">
            <w:r>
              <w:rPr>
                <w:i/>
                <w:iCs/>
                <w:color w:val="1A3A5C"/>
                <w:sz w:val="20"/>
                <w:szCs w:val="20"/>
              </w:rPr>
              <w:lastRenderedPageBreak/>
              <w:t>도입 장비(예시): 고압 산소 챔버(HBOT), 냉각 사우나(</w:t>
            </w:r>
            <w:proofErr w:type="spellStart"/>
            <w:r>
              <w:rPr>
                <w:i/>
                <w:iCs/>
                <w:color w:val="1A3A5C"/>
                <w:sz w:val="20"/>
                <w:szCs w:val="20"/>
              </w:rPr>
              <w:t>크라이오테라피</w:t>
            </w:r>
            <w:proofErr w:type="spellEnd"/>
            <w:r>
              <w:rPr>
                <w:i/>
                <w:iCs/>
                <w:color w:val="1A3A5C"/>
                <w:sz w:val="20"/>
                <w:szCs w:val="20"/>
              </w:rPr>
              <w:t xml:space="preserve">), 수중 재활 </w:t>
            </w:r>
            <w:proofErr w:type="spellStart"/>
            <w:r>
              <w:rPr>
                <w:i/>
                <w:iCs/>
                <w:color w:val="1A3A5C"/>
                <w:sz w:val="20"/>
                <w:szCs w:val="20"/>
              </w:rPr>
              <w:t>트레드밀</w:t>
            </w:r>
            <w:proofErr w:type="spellEnd"/>
            <w:r>
              <w:rPr>
                <w:i/>
                <w:iCs/>
                <w:color w:val="1A3A5C"/>
                <w:sz w:val="20"/>
                <w:szCs w:val="20"/>
              </w:rPr>
              <w:t xml:space="preserve"> 등</w:t>
            </w:r>
          </w:p>
        </w:tc>
      </w:tr>
    </w:tbl>
    <w:p w14:paraId="2858AE57" w14:textId="77777777" w:rsidR="00132E7A" w:rsidRDefault="00000000">
      <w:pPr>
        <w:pStyle w:val="Heading2"/>
      </w:pPr>
      <w:r>
        <w:t>라. 운영 방안 및 지속가능성</w:t>
      </w:r>
    </w:p>
    <w:p w14:paraId="6D24F57A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226"/>
      </w:tblGrid>
      <w:tr w:rsidR="00132E7A" w14:paraId="15A7698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3DEA3A2A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단계</w:t>
            </w:r>
          </w:p>
        </w:tc>
        <w:tc>
          <w:tcPr>
            <w:tcW w:w="6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DC625DD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 w:rsidR="00132E7A" w14:paraId="4270DA3D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28721A6" w14:textId="77777777" w:rsidR="00132E7A" w:rsidRDefault="00000000">
            <w:r>
              <w:rPr>
                <w:sz w:val="20"/>
                <w:szCs w:val="20"/>
              </w:rPr>
              <w:t>1단계 (우선 개방)</w:t>
            </w:r>
          </w:p>
        </w:tc>
        <w:tc>
          <w:tcPr>
            <w:tcW w:w="6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522C874" w14:textId="77777777" w:rsidR="00132E7A" w:rsidRDefault="00000000">
            <w:r>
              <w:rPr>
                <w:sz w:val="20"/>
                <w:szCs w:val="20"/>
              </w:rPr>
              <w:t xml:space="preserve">관내 연고 프로선수 및 </w:t>
            </w:r>
            <w:proofErr w:type="spellStart"/>
            <w:r>
              <w:rPr>
                <w:sz w:val="20"/>
                <w:szCs w:val="20"/>
              </w:rPr>
              <w:t>저연봉</w:t>
            </w:r>
            <w:proofErr w:type="spellEnd"/>
            <w:r>
              <w:rPr>
                <w:sz w:val="20"/>
                <w:szCs w:val="20"/>
              </w:rPr>
              <w:t>·대학 선수 무료 이용</w:t>
            </w:r>
          </w:p>
        </w:tc>
      </w:tr>
      <w:tr w:rsidR="00132E7A" w14:paraId="539E0D38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E7136AA" w14:textId="77777777" w:rsidR="00132E7A" w:rsidRDefault="00000000">
            <w:r>
              <w:rPr>
                <w:sz w:val="20"/>
                <w:szCs w:val="20"/>
              </w:rPr>
              <w:t>2단계 (확대 운영)</w:t>
            </w:r>
          </w:p>
        </w:tc>
        <w:tc>
          <w:tcPr>
            <w:tcW w:w="6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84B1629" w14:textId="77777777" w:rsidR="00132E7A" w:rsidRDefault="00000000">
            <w:r>
              <w:rPr>
                <w:sz w:val="20"/>
                <w:szCs w:val="20"/>
              </w:rPr>
              <w:t>엘리트 동호인 등 일반 시민에게 유료 개방하여 운영비 자체 충당</w:t>
            </w:r>
          </w:p>
        </w:tc>
      </w:tr>
    </w:tbl>
    <w:p w14:paraId="716DED84" w14:textId="77777777" w:rsidR="00132E7A" w:rsidRDefault="00132E7A">
      <w:pPr>
        <w:spacing w:before="80" w:after="80"/>
      </w:pPr>
    </w:p>
    <w:p w14:paraId="213DC86E" w14:textId="77777777" w:rsidR="00132E7A" w:rsidRDefault="00000000">
      <w:pPr>
        <w:spacing w:before="60" w:after="60"/>
      </w:pPr>
      <w:r>
        <w:t>단계적 개방을 통해 공공재원 의존도를 낮추고, 장기적으로 시설 운영의 재정 자립 기반을 마련합니다.</w:t>
      </w:r>
    </w:p>
    <w:p w14:paraId="5A3EF7F4" w14:textId="77777777" w:rsidR="00132E7A" w:rsidRDefault="00000000">
      <w:pPr>
        <w:pStyle w:val="Heading2"/>
      </w:pPr>
      <w:r>
        <w:t>마. 기대 효과</w:t>
      </w:r>
    </w:p>
    <w:p w14:paraId="3CBB3D3C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선수 복지 사각지대 해소: 산재보험 미적용 프로선수에 대한 공공 안전망 제공</w:t>
      </w:r>
    </w:p>
    <w:p w14:paraId="7628E85B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 xml:space="preserve">지역 스포츠 경쟁력 강화: 관내 </w:t>
      </w:r>
      <w:proofErr w:type="spellStart"/>
      <w:r>
        <w:t>연고팀</w:t>
      </w:r>
      <w:proofErr w:type="spellEnd"/>
      <w:r>
        <w:t xml:space="preserve"> 및 대학 선수의 부상 회복력 향상으로 경기력 제고</w:t>
      </w:r>
    </w:p>
    <w:p w14:paraId="1A66E8CA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공공 체육시설 활용도 제고: 유휴 공간의 고부가가치 활용을 통한 시설 효율성 극대화</w:t>
      </w:r>
    </w:p>
    <w:p w14:paraId="78FD5F47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재정 자립형 운영 모델: 단계적 유료화를 통한 지속가능한 운영 구조 확보</w:t>
      </w:r>
    </w:p>
    <w:p w14:paraId="2B3D1517" w14:textId="77777777" w:rsidR="00132E7A" w:rsidRDefault="00000000">
      <w:r>
        <w:br w:type="page"/>
      </w:r>
    </w:p>
    <w:p w14:paraId="615ED537" w14:textId="77777777" w:rsidR="00132E7A" w:rsidRDefault="00000000">
      <w:pPr>
        <w:pStyle w:val="Heading1"/>
      </w:pPr>
      <w:r>
        <w:lastRenderedPageBreak/>
        <w:t xml:space="preserve">대안 3.  시 종합 케어 시스템 연계 「비공개 </w:t>
      </w:r>
      <w:proofErr w:type="spellStart"/>
      <w:r>
        <w:t>멘탈코칭</w:t>
      </w:r>
      <w:proofErr w:type="spellEnd"/>
      <w:r>
        <w:t xml:space="preserve"> 및 은퇴 진로 통합 지원」</w:t>
      </w:r>
    </w:p>
    <w:p w14:paraId="0E269239" w14:textId="77777777" w:rsidR="00132E7A" w:rsidRDefault="00132E7A">
      <w:pPr>
        <w:pBdr>
          <w:bottom w:val="single" w:sz="6" w:space="1" w:color="2E75B6"/>
        </w:pBdr>
        <w:spacing w:before="100" w:after="100"/>
      </w:pPr>
    </w:p>
    <w:p w14:paraId="78C4561E" w14:textId="77777777" w:rsidR="00132E7A" w:rsidRDefault="00000000">
      <w:pPr>
        <w:pStyle w:val="Heading2"/>
      </w:pPr>
      <w:r>
        <w:t>가. 법적 근거</w:t>
      </w:r>
    </w:p>
    <w:p w14:paraId="1F28ACB2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1800"/>
        <w:gridCol w:w="4426"/>
      </w:tblGrid>
      <w:tr w:rsidR="00132E7A" w14:paraId="6953E91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675DC70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근거 법령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296A23C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조항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7DAA0B5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 w:rsidR="00132E7A" w14:paraId="72C90C20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322E190" w14:textId="77777777" w:rsidR="00132E7A" w:rsidRDefault="00000000">
            <w:r>
              <w:rPr>
                <w:sz w:val="20"/>
                <w:szCs w:val="20"/>
              </w:rPr>
              <w:t>체육인복지법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C343DF5" w14:textId="77777777" w:rsidR="00132E7A" w:rsidRDefault="00000000">
            <w:r>
              <w:rPr>
                <w:sz w:val="20"/>
                <w:szCs w:val="20"/>
              </w:rPr>
              <w:t>제4조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B39C860" w14:textId="77777777" w:rsidR="00132E7A" w:rsidRDefault="00000000">
            <w:r>
              <w:rPr>
                <w:sz w:val="20"/>
                <w:szCs w:val="20"/>
              </w:rPr>
              <w:t>인간다운 생활을 할 권리</w:t>
            </w:r>
          </w:p>
        </w:tc>
      </w:tr>
      <w:tr w:rsidR="00132E7A" w14:paraId="54C9E749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5E30E34" w14:textId="77777777" w:rsidR="00132E7A" w:rsidRDefault="00000000">
            <w:r>
              <w:rPr>
                <w:sz w:val="20"/>
                <w:szCs w:val="20"/>
              </w:rPr>
              <w:t>체육인복지법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2A4ADFF" w14:textId="77777777" w:rsidR="00132E7A" w:rsidRDefault="00000000">
            <w:r>
              <w:rPr>
                <w:sz w:val="20"/>
                <w:szCs w:val="20"/>
              </w:rPr>
              <w:t>제12조</w:t>
            </w:r>
          </w:p>
        </w:tc>
        <w:tc>
          <w:tcPr>
            <w:tcW w:w="44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2B3BF97" w14:textId="77777777" w:rsidR="00132E7A" w:rsidRDefault="00000000">
            <w:r>
              <w:rPr>
                <w:sz w:val="20"/>
                <w:szCs w:val="20"/>
              </w:rPr>
              <w:t>체육인의 진로 지원</w:t>
            </w:r>
          </w:p>
        </w:tc>
      </w:tr>
    </w:tbl>
    <w:p w14:paraId="60BAB6C8" w14:textId="77777777" w:rsidR="00132E7A" w:rsidRDefault="00000000">
      <w:pPr>
        <w:pStyle w:val="Heading2"/>
      </w:pPr>
      <w:r>
        <w:t>나. 제안 배경 및 필요성</w:t>
      </w:r>
    </w:p>
    <w:p w14:paraId="7602F9A2" w14:textId="77777777" w:rsidR="00132E7A" w:rsidRDefault="00000000">
      <w:pPr>
        <w:spacing w:before="60" w:after="60"/>
      </w:pPr>
      <w:r>
        <w:t>프로선수는 경기력에 대한 극심한 압박, SNS 악성 댓글로 인한 정신적 고통, 30대 초반 이른 은퇴 이후 사회 재진입의 어려움이라는 복합적 취약성에 노출되어 있습니다. 그러나 구단 내 정신건강 지원 체계는 미비하고, 인사 불이익에 대한 우려로 선수 스스로 도움을 요청하기 어려운 구조입니다.</w:t>
      </w:r>
    </w:p>
    <w:p w14:paraId="6B2FBA07" w14:textId="77777777" w:rsidR="00132E7A" w:rsidRDefault="00132E7A">
      <w:pPr>
        <w:spacing w:before="60" w:after="80"/>
      </w:pPr>
    </w:p>
    <w:p w14:paraId="21009A40" w14:textId="77777777" w:rsidR="00132E7A" w:rsidRDefault="00000000">
      <w:pPr>
        <w:spacing w:before="60" w:after="60"/>
      </w:pPr>
      <w:r>
        <w:t>지방자치단체가 보유한 정신건강복지 및 일자리 인프라를 스포츠 영역과 연계함으로써, 선수가 안심하고 이용할 수 있는 비공개·독립적 지원 체계를 구축할 필요가 있습니다.</w:t>
      </w:r>
    </w:p>
    <w:p w14:paraId="2F2A5EE5" w14:textId="77777777" w:rsidR="00132E7A" w:rsidRDefault="00000000">
      <w:pPr>
        <w:pStyle w:val="Heading2"/>
      </w:pPr>
      <w:r>
        <w:t>다. 추진 내용</w:t>
      </w:r>
    </w:p>
    <w:p w14:paraId="07874246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① 시 정신건강복지센터 연계 익명 상담 프로그램 운영</w:t>
      </w:r>
    </w:p>
    <w:p w14:paraId="6B062B0E" w14:textId="77777777" w:rsidR="00132E7A" w:rsidRDefault="00000000">
      <w:pPr>
        <w:spacing w:before="60" w:after="60"/>
      </w:pPr>
      <w:r>
        <w:t xml:space="preserve">구단 내부의 인사 불이익을 우려해 정신적 고통을 숨기는 선수들을 위해, 시립 정신건강복지센터와 연계하여 프로·대학 선수 대상 「1:1 찾아가는 완전 익명 보장 멘탈 케어 </w:t>
      </w:r>
      <w:proofErr w:type="spellStart"/>
      <w:r>
        <w:t>프로그램」을</w:t>
      </w:r>
      <w:proofErr w:type="spellEnd"/>
      <w:r>
        <w:t xml:space="preserve"> 운영합니다. 구단과 완전히 분리된 독립 채널로 운영하여 선수가 불이익 없이 심리 지원을 받을 수 있도록 보장합니다.</w:t>
      </w:r>
    </w:p>
    <w:p w14:paraId="66AE97B1" w14:textId="77777777" w:rsidR="00132E7A" w:rsidRDefault="00132E7A">
      <w:pPr>
        <w:spacing w:before="80" w:after="80"/>
      </w:pPr>
    </w:p>
    <w:p w14:paraId="52FE58D0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② 지역사회 일자리 연계 진로 전환 컨설팅 신설</w:t>
      </w:r>
    </w:p>
    <w:p w14:paraId="02A1F28A" w14:textId="77777777" w:rsidR="00132E7A" w:rsidRDefault="00000000">
      <w:pPr>
        <w:spacing w:before="60" w:after="60"/>
      </w:pPr>
      <w:r>
        <w:t>선수의 경력 중단 및 은퇴에 대비하여 시 일자리센터 및 관내 대학과 연계한 진로 지원 체계를 구축합니다.</w:t>
      </w:r>
    </w:p>
    <w:p w14:paraId="19E25CD8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132E7A" w14:paraId="42FB503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2E75B6"/>
              <w:left w:val="thick" w:sz="12" w:space="0" w:color="2E75B6"/>
              <w:bottom w:val="single" w:sz="2" w:space="0" w:color="2E75B6"/>
              <w:right w:val="single" w:sz="2" w:space="0" w:color="2E75B6"/>
            </w:tcBorders>
            <w:shd w:val="clear" w:color="auto" w:fill="D6E4F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C10939B" w14:textId="77777777" w:rsidR="00132E7A" w:rsidRDefault="00000000">
            <w:r>
              <w:rPr>
                <w:i/>
                <w:iCs/>
                <w:color w:val="1A3A5C"/>
                <w:sz w:val="20"/>
                <w:szCs w:val="20"/>
              </w:rPr>
              <w:lastRenderedPageBreak/>
              <w:t>지원 내용(예시): 스포츠 행정가·마케터 자격증 취득 비용 지원, 관내 공공 체육시설 채용 시 경력선수 우대 가산점 부여 조례 신설</w:t>
            </w:r>
          </w:p>
        </w:tc>
      </w:tr>
    </w:tbl>
    <w:p w14:paraId="3E411C95" w14:textId="77777777" w:rsidR="00132E7A" w:rsidRDefault="00000000">
      <w:pPr>
        <w:pStyle w:val="Heading2"/>
      </w:pPr>
      <w:r>
        <w:t>라. 운영 방안</w:t>
      </w:r>
    </w:p>
    <w:p w14:paraId="62F2485C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2800"/>
        <w:gridCol w:w="4226"/>
      </w:tblGrid>
      <w:tr w:rsidR="00132E7A" w14:paraId="4FBCD67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0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3CECF29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FEE144A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운영 주체</w:t>
            </w:r>
          </w:p>
        </w:tc>
        <w:tc>
          <w:tcPr>
            <w:tcW w:w="4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B8D1DCB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 w:rsidR="00132E7A" w14:paraId="164FA6E8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A7BF496" w14:textId="77777777" w:rsidR="00132E7A" w:rsidRDefault="00000000">
            <w:r>
              <w:rPr>
                <w:sz w:val="20"/>
                <w:szCs w:val="20"/>
              </w:rPr>
              <w:t>멘탈 케어</w:t>
            </w:r>
          </w:p>
        </w:tc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062ED2B" w14:textId="77777777" w:rsidR="00132E7A" w:rsidRDefault="00000000">
            <w:r>
              <w:rPr>
                <w:sz w:val="20"/>
                <w:szCs w:val="20"/>
              </w:rPr>
              <w:t>시립 정신건강복지센터</w:t>
            </w:r>
          </w:p>
        </w:tc>
        <w:tc>
          <w:tcPr>
            <w:tcW w:w="4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E3159D3" w14:textId="77777777" w:rsidR="00132E7A" w:rsidRDefault="00000000">
            <w:r>
              <w:rPr>
                <w:sz w:val="20"/>
                <w:szCs w:val="20"/>
              </w:rPr>
              <w:t>익명 보장 1:1 상담, 찾아가는 서비스</w:t>
            </w:r>
          </w:p>
        </w:tc>
      </w:tr>
      <w:tr w:rsidR="00132E7A" w14:paraId="5C578188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8C2CF0D" w14:textId="77777777" w:rsidR="00132E7A" w:rsidRDefault="00000000">
            <w:r>
              <w:rPr>
                <w:sz w:val="20"/>
                <w:szCs w:val="20"/>
              </w:rPr>
              <w:t>진로 컨설팅</w:t>
            </w:r>
          </w:p>
        </w:tc>
        <w:tc>
          <w:tcPr>
            <w:tcW w:w="2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348DE51D" w14:textId="77777777" w:rsidR="00132E7A" w:rsidRDefault="00000000">
            <w:r>
              <w:rPr>
                <w:sz w:val="20"/>
                <w:szCs w:val="20"/>
              </w:rPr>
              <w:t>시 일자리센터·관내 대학</w:t>
            </w:r>
          </w:p>
        </w:tc>
        <w:tc>
          <w:tcPr>
            <w:tcW w:w="4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429B56A3" w14:textId="77777777" w:rsidR="00132E7A" w:rsidRDefault="00000000">
            <w:r>
              <w:rPr>
                <w:sz w:val="20"/>
                <w:szCs w:val="20"/>
              </w:rPr>
              <w:t>자격증 취득 지원, 취업 우대 연계</w:t>
            </w:r>
          </w:p>
        </w:tc>
      </w:tr>
    </w:tbl>
    <w:p w14:paraId="241121D7" w14:textId="77777777" w:rsidR="00132E7A" w:rsidRDefault="00000000">
      <w:pPr>
        <w:pStyle w:val="Heading2"/>
      </w:pPr>
      <w:r>
        <w:t>마. 기대 효과</w:t>
      </w:r>
    </w:p>
    <w:p w14:paraId="404BEA01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선수 정신건강 보호: 익명성 보장을 통한 심리 지원 접근성 제고 및 조기 개입 가능</w:t>
      </w:r>
    </w:p>
    <w:p w14:paraId="3B5D0B58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경력 전환 안전망 마련: 은퇴 후 사회 연착륙을 위한 체계적 진로 지원으로 경력 단절 예방</w:t>
      </w:r>
    </w:p>
    <w:p w14:paraId="7B8906C8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지역 스포츠 인재 선순환: 은퇴 선수의 지역 체육 생태계 내 재진입 촉진</w:t>
      </w:r>
    </w:p>
    <w:p w14:paraId="52D6225D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공공 복지 자원의 스포츠 분야 확장 적용: 기존 인프라 활용으로 추가 재정 부담 최소화</w:t>
      </w:r>
    </w:p>
    <w:p w14:paraId="7BF11F6D" w14:textId="77777777" w:rsidR="00132E7A" w:rsidRDefault="00000000">
      <w:r>
        <w:br w:type="page"/>
      </w:r>
    </w:p>
    <w:p w14:paraId="6C4F8A09" w14:textId="77777777" w:rsidR="00132E7A" w:rsidRDefault="00000000">
      <w:pPr>
        <w:pStyle w:val="Heading1"/>
      </w:pPr>
      <w:r>
        <w:lastRenderedPageBreak/>
        <w:t>대안 4.  서울월드컵경기장 현황 기반 「친환경 경기장 운영 고도화 계획」</w:t>
      </w:r>
    </w:p>
    <w:p w14:paraId="426F7B9F" w14:textId="77777777" w:rsidR="00132E7A" w:rsidRDefault="00132E7A">
      <w:pPr>
        <w:pBdr>
          <w:bottom w:val="single" w:sz="6" w:space="1" w:color="2E75B6"/>
        </w:pBdr>
        <w:spacing w:before="100" w:after="100"/>
      </w:pPr>
    </w:p>
    <w:p w14:paraId="49E66272" w14:textId="77777777" w:rsidR="00132E7A" w:rsidRDefault="00000000">
      <w:pPr>
        <w:pStyle w:val="Heading2"/>
      </w:pPr>
      <w:r>
        <w:t>가. 법적 근거</w:t>
      </w:r>
    </w:p>
    <w:p w14:paraId="265B8788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1800"/>
        <w:gridCol w:w="4026"/>
      </w:tblGrid>
      <w:tr w:rsidR="00132E7A" w14:paraId="0D752A48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06B3743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근거 법령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4C33CA6C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조항</w:t>
            </w:r>
          </w:p>
        </w:tc>
        <w:tc>
          <w:tcPr>
            <w:tcW w:w="40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9E97D34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 w:rsidR="00132E7A" w14:paraId="2FAB48F4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62E3BF55" w14:textId="77777777" w:rsidR="00132E7A" w:rsidRDefault="00000000">
            <w:r>
              <w:rPr>
                <w:sz w:val="20"/>
                <w:szCs w:val="20"/>
              </w:rPr>
              <w:t>탄소중립·녹색성장 기본법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62FFC0A" w14:textId="77777777" w:rsidR="00132E7A" w:rsidRDefault="00000000">
            <w:r>
              <w:rPr>
                <w:sz w:val="20"/>
                <w:szCs w:val="20"/>
              </w:rPr>
              <w:t>제40조</w:t>
            </w:r>
          </w:p>
        </w:tc>
        <w:tc>
          <w:tcPr>
            <w:tcW w:w="40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9E4F583" w14:textId="77777777" w:rsidR="00132E7A" w:rsidRDefault="00000000">
            <w:r>
              <w:rPr>
                <w:sz w:val="20"/>
                <w:szCs w:val="20"/>
              </w:rPr>
              <w:t>공공기관의 온실가스 감축 의무</w:t>
            </w:r>
          </w:p>
        </w:tc>
      </w:tr>
      <w:tr w:rsidR="00132E7A" w14:paraId="55833014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91A927A" w14:textId="77777777" w:rsidR="00132E7A" w:rsidRDefault="00000000">
            <w:r>
              <w:rPr>
                <w:sz w:val="20"/>
                <w:szCs w:val="20"/>
              </w:rPr>
              <w:t>자원순환기본법</w:t>
            </w:r>
          </w:p>
        </w:tc>
        <w:tc>
          <w:tcPr>
            <w:tcW w:w="18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6B724A5A" w14:textId="77777777" w:rsidR="00132E7A" w:rsidRDefault="00000000">
            <w:r>
              <w:rPr>
                <w:sz w:val="20"/>
                <w:szCs w:val="20"/>
              </w:rPr>
              <w:t>제13조</w:t>
            </w:r>
          </w:p>
        </w:tc>
        <w:tc>
          <w:tcPr>
            <w:tcW w:w="40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A9B5E73" w14:textId="77777777" w:rsidR="00132E7A" w:rsidRDefault="00000000">
            <w:r>
              <w:rPr>
                <w:sz w:val="20"/>
                <w:szCs w:val="20"/>
              </w:rPr>
              <w:t>폐기물 발생 억제 및 순환이용 촉진</w:t>
            </w:r>
          </w:p>
        </w:tc>
      </w:tr>
    </w:tbl>
    <w:p w14:paraId="24D841FD" w14:textId="77777777" w:rsidR="00132E7A" w:rsidRDefault="00000000">
      <w:pPr>
        <w:pStyle w:val="Heading2"/>
      </w:pPr>
      <w:r>
        <w:t>나. 현황 및 문제 진단</w:t>
      </w:r>
    </w:p>
    <w:p w14:paraId="17684EC5" w14:textId="77777777" w:rsidR="00132E7A" w:rsidRDefault="00000000">
      <w:pPr>
        <w:spacing w:before="60" w:after="60"/>
      </w:pPr>
      <w:r>
        <w:t>서울월드컵경기장은 FC서울 홈경기 기준 경기당 약 33,000명의 관중이 방문하는 서울시 대표 공공 체육시설입니다. 현장 인터뷰 결과, 친환경 운영과 관련하여 다음과 같은 구조적 한계가 확인되었습니다.</w:t>
      </w:r>
    </w:p>
    <w:p w14:paraId="17A29676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6626"/>
      </w:tblGrid>
      <w:tr w:rsidR="00132E7A" w14:paraId="7CAEA2E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372FDDD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66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D81EEAF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현황</w:t>
            </w:r>
          </w:p>
        </w:tc>
      </w:tr>
      <w:tr w:rsidR="00132E7A" w14:paraId="2AF2896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2ABCD48" w14:textId="77777777" w:rsidR="00132E7A" w:rsidRDefault="00000000">
            <w:r>
              <w:rPr>
                <w:sz w:val="20"/>
                <w:szCs w:val="20"/>
              </w:rPr>
              <w:t>탄소 측정·관리</w:t>
            </w:r>
          </w:p>
        </w:tc>
        <w:tc>
          <w:tcPr>
            <w:tcW w:w="66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3EF35E0" w14:textId="77777777" w:rsidR="00132E7A" w:rsidRDefault="00000000">
            <w:r>
              <w:rPr>
                <w:sz w:val="20"/>
                <w:szCs w:val="20"/>
              </w:rPr>
              <w:t>자체 탄소 측정 시스템 및 기준 부재</w:t>
            </w:r>
          </w:p>
        </w:tc>
      </w:tr>
      <w:tr w:rsidR="00132E7A" w14:paraId="4B2CE26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358CE7CA" w14:textId="77777777" w:rsidR="00132E7A" w:rsidRDefault="00000000">
            <w:r>
              <w:rPr>
                <w:sz w:val="20"/>
                <w:szCs w:val="20"/>
              </w:rPr>
              <w:t xml:space="preserve">최대 탄소 </w:t>
            </w:r>
            <w:proofErr w:type="spellStart"/>
            <w:r>
              <w:rPr>
                <w:sz w:val="20"/>
                <w:szCs w:val="20"/>
              </w:rPr>
              <w:t>배출원</w:t>
            </w:r>
            <w:proofErr w:type="spellEnd"/>
          </w:p>
        </w:tc>
        <w:tc>
          <w:tcPr>
            <w:tcW w:w="66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9A507E5" w14:textId="77777777" w:rsidR="00132E7A" w:rsidRDefault="00000000">
            <w:r>
              <w:rPr>
                <w:sz w:val="20"/>
                <w:szCs w:val="20"/>
              </w:rPr>
              <w:t>관중 자가 차량 이동 (대중교통 권장에도 자가용 이용 비율 높음)</w:t>
            </w:r>
          </w:p>
        </w:tc>
      </w:tr>
      <w:tr w:rsidR="00132E7A" w14:paraId="339AEBB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3F5D618" w14:textId="77777777" w:rsidR="00132E7A" w:rsidRDefault="00000000">
            <w:r>
              <w:rPr>
                <w:sz w:val="20"/>
                <w:szCs w:val="20"/>
              </w:rPr>
              <w:t>폐기물 관리</w:t>
            </w:r>
          </w:p>
        </w:tc>
        <w:tc>
          <w:tcPr>
            <w:tcW w:w="66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923204C" w14:textId="77777777" w:rsidR="00132E7A" w:rsidRDefault="00000000">
            <w:r>
              <w:rPr>
                <w:sz w:val="20"/>
                <w:szCs w:val="20"/>
              </w:rPr>
              <w:t>실제 폐기물 데이터는 FC서울 측 관리, 공단 차원의 통합 집계 미흡</w:t>
            </w:r>
          </w:p>
        </w:tc>
      </w:tr>
      <w:tr w:rsidR="00132E7A" w14:paraId="31A1ED6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9507DE0" w14:textId="77777777" w:rsidR="00132E7A" w:rsidRDefault="00000000">
            <w:r>
              <w:rPr>
                <w:sz w:val="20"/>
                <w:szCs w:val="20"/>
              </w:rPr>
              <w:t>친환경 정책</w:t>
            </w:r>
          </w:p>
        </w:tc>
        <w:tc>
          <w:tcPr>
            <w:tcW w:w="66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FF9EA64" w14:textId="77777777" w:rsidR="00132E7A" w:rsidRDefault="00000000">
            <w:r>
              <w:rPr>
                <w:sz w:val="20"/>
                <w:szCs w:val="20"/>
              </w:rPr>
              <w:t xml:space="preserve">2025년 </w:t>
            </w:r>
            <w:proofErr w:type="spellStart"/>
            <w:r>
              <w:rPr>
                <w:sz w:val="20"/>
                <w:szCs w:val="20"/>
              </w:rPr>
              <w:t>다회용기</w:t>
            </w:r>
            <w:proofErr w:type="spellEnd"/>
            <w:r>
              <w:rPr>
                <w:sz w:val="20"/>
                <w:szCs w:val="20"/>
              </w:rPr>
              <w:t xml:space="preserve"> 시범 도입 </w:t>
            </w:r>
            <w:proofErr w:type="spellStart"/>
            <w:r>
              <w:rPr>
                <w:sz w:val="20"/>
                <w:szCs w:val="20"/>
              </w:rPr>
              <w:t>外</w:t>
            </w:r>
            <w:proofErr w:type="spellEnd"/>
            <w:r>
              <w:rPr>
                <w:sz w:val="20"/>
                <w:szCs w:val="20"/>
              </w:rPr>
              <w:t xml:space="preserve"> 체계적 로드맵 부재</w:t>
            </w:r>
          </w:p>
        </w:tc>
      </w:tr>
      <w:tr w:rsidR="00132E7A" w14:paraId="1405B5D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C1C36B2" w14:textId="77777777" w:rsidR="00132E7A" w:rsidRDefault="00000000">
            <w:r>
              <w:rPr>
                <w:sz w:val="20"/>
                <w:szCs w:val="20"/>
              </w:rPr>
              <w:t>예산 제약</w:t>
            </w:r>
          </w:p>
        </w:tc>
        <w:tc>
          <w:tcPr>
            <w:tcW w:w="66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16B14B1" w14:textId="77777777" w:rsidR="00132E7A" w:rsidRDefault="00000000">
            <w:r>
              <w:rPr>
                <w:sz w:val="20"/>
                <w:szCs w:val="20"/>
              </w:rPr>
              <w:t xml:space="preserve">LED 전면 교체, 태양광 패널 설치 등 대규모 시설 개선은 예산 한계로 </w:t>
            </w:r>
            <w:proofErr w:type="spellStart"/>
            <w:r>
              <w:rPr>
                <w:sz w:val="20"/>
                <w:szCs w:val="20"/>
              </w:rPr>
              <w:t>미추진</w:t>
            </w:r>
            <w:proofErr w:type="spellEnd"/>
          </w:p>
        </w:tc>
      </w:tr>
    </w:tbl>
    <w:p w14:paraId="3A1D2C3B" w14:textId="77777777" w:rsidR="00132E7A" w:rsidRDefault="00132E7A">
      <w:pPr>
        <w:spacing w:before="8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132E7A" w14:paraId="268B802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2E75B6"/>
              <w:left w:val="thick" w:sz="12" w:space="0" w:color="2E75B6"/>
              <w:bottom w:val="single" w:sz="2" w:space="0" w:color="2E75B6"/>
              <w:right w:val="single" w:sz="2" w:space="0" w:color="2E75B6"/>
            </w:tcBorders>
            <w:shd w:val="clear" w:color="auto" w:fill="D6E4F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C369F57" w14:textId="77777777" w:rsidR="00132E7A" w:rsidRDefault="00000000">
            <w:r>
              <w:rPr>
                <w:i/>
                <w:iCs/>
                <w:color w:val="1A3A5C"/>
                <w:sz w:val="20"/>
                <w:szCs w:val="20"/>
              </w:rPr>
              <w:t>현장 담당자: "행정적 방향과 실질적 운영 사이에 괴리가 존재한다" — 현실적 접근 가능 범위에서의 단계적 개선이 필요한 상황</w:t>
            </w:r>
          </w:p>
        </w:tc>
      </w:tr>
    </w:tbl>
    <w:p w14:paraId="50C0572C" w14:textId="77777777" w:rsidR="00132E7A" w:rsidRDefault="00000000">
      <w:pPr>
        <w:pStyle w:val="Heading2"/>
      </w:pPr>
      <w:r>
        <w:t>다. 추진 내용</w:t>
      </w:r>
    </w:p>
    <w:p w14:paraId="7DDD0840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① 탄소 측정·관리 기준 체계 수립</w:t>
      </w:r>
    </w:p>
    <w:p w14:paraId="23927437" w14:textId="77777777" w:rsidR="00132E7A" w:rsidRDefault="00000000">
      <w:pPr>
        <w:spacing w:before="60" w:after="60"/>
      </w:pPr>
      <w:r>
        <w:t xml:space="preserve">현재 경기장 차원의 탄소 배출 측정 및 관리 시스템이 전무한 상태입니다. 서울시설공단 주관으로 경기장 운영 단계별 탄소 배출 기준을 수립하고, 관중 이동·시설 운영·폐기물 처리 </w:t>
      </w:r>
      <w:r>
        <w:lastRenderedPageBreak/>
        <w:t>등 항목별 배출량을 정기적으로 집계·공개하는 「경기장 탄소 현황 보고서」 연 1회 발간을 의무화합니다.</w:t>
      </w:r>
    </w:p>
    <w:p w14:paraId="44812A49" w14:textId="77777777" w:rsidR="00132E7A" w:rsidRDefault="00132E7A">
      <w:pPr>
        <w:spacing w:before="80" w:after="80"/>
      </w:pPr>
    </w:p>
    <w:p w14:paraId="2A40173A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 xml:space="preserve">② </w:t>
      </w:r>
      <w:proofErr w:type="spellStart"/>
      <w:r>
        <w:rPr>
          <w:b/>
          <w:bCs/>
          <w:color w:val="1F4E79"/>
          <w:sz w:val="24"/>
          <w:szCs w:val="24"/>
        </w:rPr>
        <w:t>다회용기</w:t>
      </w:r>
      <w:proofErr w:type="spellEnd"/>
      <w:r>
        <w:rPr>
          <w:b/>
          <w:bCs/>
          <w:color w:val="1F4E79"/>
          <w:sz w:val="24"/>
          <w:szCs w:val="24"/>
        </w:rPr>
        <w:t xml:space="preserve"> 제도 전면 확대 및 운영 고도화</w:t>
      </w:r>
    </w:p>
    <w:p w14:paraId="77C7C457" w14:textId="77777777" w:rsidR="00132E7A" w:rsidRDefault="00000000">
      <w:pPr>
        <w:spacing w:before="60" w:after="60"/>
      </w:pPr>
      <w:r>
        <w:t xml:space="preserve">2025년 FC서울 홈경기 대상 시범 도입한 </w:t>
      </w:r>
      <w:proofErr w:type="spellStart"/>
      <w:r>
        <w:t>다회용기</w:t>
      </w:r>
      <w:proofErr w:type="spellEnd"/>
      <w:r>
        <w:t xml:space="preserve"> 제도를 경기장 내 모든 행사로 확대합니다.</w:t>
      </w:r>
    </w:p>
    <w:p w14:paraId="45C42741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132E7A" w14:paraId="7E31664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2E75B6"/>
              <w:left w:val="thick" w:sz="12" w:space="0" w:color="2E75B6"/>
              <w:bottom w:val="single" w:sz="2" w:space="0" w:color="2E75B6"/>
              <w:right w:val="single" w:sz="2" w:space="0" w:color="2E75B6"/>
            </w:tcBorders>
            <w:shd w:val="clear" w:color="auto" w:fill="D6E4F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122C6CD" w14:textId="77777777" w:rsidR="00132E7A" w:rsidRDefault="00000000">
            <w:r>
              <w:rPr>
                <w:i/>
                <w:iCs/>
                <w:color w:val="1A3A5C"/>
                <w:sz w:val="20"/>
                <w:szCs w:val="20"/>
              </w:rPr>
              <w:t>시범 운영 효과 추정: 경기당 약 20,000개 일회용기 절감 → 연간 약 40만 개, 약 11톤의 폐기물 감축 효과 기대</w:t>
            </w:r>
          </w:p>
        </w:tc>
      </w:tr>
    </w:tbl>
    <w:p w14:paraId="482EDB9C" w14:textId="77777777" w:rsidR="00132E7A" w:rsidRDefault="00132E7A">
      <w:pPr>
        <w:spacing w:before="80" w:after="80"/>
      </w:pPr>
    </w:p>
    <w:p w14:paraId="48ABD3B3" w14:textId="77777777" w:rsidR="00132E7A" w:rsidRDefault="00000000">
      <w:pPr>
        <w:spacing w:before="60" w:after="60"/>
      </w:pPr>
      <w:r>
        <w:t xml:space="preserve">다만 </w:t>
      </w:r>
      <w:proofErr w:type="spellStart"/>
      <w:r>
        <w:t>다회용기</w:t>
      </w:r>
      <w:proofErr w:type="spellEnd"/>
      <w:r>
        <w:t xml:space="preserve"> 제작·운반·세척 과정에서 발생하는 이면적 탄소 비용을 함께 산정하여, 실질적인 </w:t>
      </w:r>
      <w:proofErr w:type="spellStart"/>
      <w:r>
        <w:t>순감축</w:t>
      </w:r>
      <w:proofErr w:type="spellEnd"/>
      <w:r>
        <w:t xml:space="preserve"> 효과를 검증하는 라이프사이클 평가(LCA) 도입을 병행 추진합니다.</w:t>
      </w:r>
    </w:p>
    <w:p w14:paraId="02E566AD" w14:textId="77777777" w:rsidR="00132E7A" w:rsidRDefault="00132E7A">
      <w:pPr>
        <w:spacing w:before="80" w:after="80"/>
      </w:pPr>
    </w:p>
    <w:p w14:paraId="35A0BCDC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③ 관중 대중교통 이용 촉진 인센티브 제도화</w:t>
      </w:r>
    </w:p>
    <w:p w14:paraId="727A1EBC" w14:textId="77777777" w:rsidR="00132E7A" w:rsidRDefault="00000000">
      <w:pPr>
        <w:spacing w:before="60" w:after="60"/>
      </w:pPr>
      <w:r>
        <w:t>현재 경기 전 문자 안내 및 서울교통공사와의 배차 협의 수준에 머물러 있는 대중교통 이용 권장을 실질적 인센티브 제도로 격상합니다.</w:t>
      </w:r>
    </w:p>
    <w:p w14:paraId="51FA08D5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132E7A" w14:paraId="0EDA377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2E75B6"/>
              <w:left w:val="thick" w:sz="12" w:space="0" w:color="2E75B6"/>
              <w:bottom w:val="single" w:sz="2" w:space="0" w:color="2E75B6"/>
              <w:right w:val="single" w:sz="2" w:space="0" w:color="2E75B6"/>
            </w:tcBorders>
            <w:shd w:val="clear" w:color="auto" w:fill="D6E4F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031BADC" w14:textId="77777777" w:rsidR="00132E7A" w:rsidRDefault="00000000">
            <w:r>
              <w:rPr>
                <w:i/>
                <w:iCs/>
                <w:color w:val="1A3A5C"/>
                <w:sz w:val="20"/>
                <w:szCs w:val="20"/>
              </w:rPr>
              <w:t>도입 방안(예시): 대중교통 이용 인증 시 경기장 내 음료 할인 쿠폰 제공, 지하철·버스 탑승 QR 연동 혜택 시스템 구축</w:t>
            </w:r>
          </w:p>
        </w:tc>
      </w:tr>
    </w:tbl>
    <w:p w14:paraId="648F2DF1" w14:textId="77777777" w:rsidR="00132E7A" w:rsidRDefault="00132E7A">
      <w:pPr>
        <w:spacing w:before="80" w:after="80"/>
      </w:pPr>
    </w:p>
    <w:p w14:paraId="63E270F7" w14:textId="77777777" w:rsidR="00132E7A" w:rsidRDefault="00000000">
      <w:pPr>
        <w:spacing w:before="180" w:after="80"/>
      </w:pPr>
      <w:r>
        <w:rPr>
          <w:b/>
          <w:bCs/>
          <w:color w:val="1F4E79"/>
          <w:sz w:val="24"/>
          <w:szCs w:val="24"/>
        </w:rPr>
        <w:t>④ 소음 피해 주민 대상 기존 혜택 홍보 강화</w:t>
      </w:r>
    </w:p>
    <w:p w14:paraId="01148DCC" w14:textId="77777777" w:rsidR="00132E7A" w:rsidRDefault="00000000">
      <w:pPr>
        <w:spacing w:before="60" w:after="60"/>
      </w:pPr>
      <w:r>
        <w:t>현행 조례상 경기장 인근 주민에게 주차료 50% 감면 혜택이 이미 제도화되어 있으나, 홍보 부재로 대다수 주민이 인지하지 못하고 있습니다. 별도 예산 없이 플래카드, 경기장 전광판, 구청 공지 채널을 통한 적극 홍보만으로 민원 감소 효과를 기대할 수 있습니다.</w:t>
      </w:r>
    </w:p>
    <w:p w14:paraId="0C908B54" w14:textId="77777777" w:rsidR="00132E7A" w:rsidRDefault="00000000">
      <w:pPr>
        <w:pStyle w:val="Heading2"/>
      </w:pPr>
      <w:r>
        <w:t>라. 단계별 추진 로드맵</w:t>
      </w:r>
    </w:p>
    <w:p w14:paraId="203DBC2F" w14:textId="77777777" w:rsidR="00132E7A" w:rsidRDefault="00132E7A">
      <w:pPr>
        <w:spacing w:before="6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2200"/>
        <w:gridCol w:w="5226"/>
      </w:tblGrid>
      <w:tr w:rsidR="00132E7A" w14:paraId="0A374308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6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B690B8F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단계</w:t>
            </w:r>
          </w:p>
        </w:tc>
        <w:tc>
          <w:tcPr>
            <w:tcW w:w="2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7ED6327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시기</w:t>
            </w:r>
          </w:p>
        </w:tc>
        <w:tc>
          <w:tcPr>
            <w:tcW w:w="5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39018425" w14:textId="77777777" w:rsidR="00132E7A" w:rsidRDefault="000000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내용</w:t>
            </w:r>
          </w:p>
        </w:tc>
      </w:tr>
      <w:tr w:rsidR="00132E7A" w14:paraId="18D64DE4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513373E" w14:textId="77777777" w:rsidR="00132E7A" w:rsidRDefault="00000000">
            <w:r>
              <w:rPr>
                <w:sz w:val="20"/>
                <w:szCs w:val="20"/>
              </w:rPr>
              <w:t>1단계</w:t>
            </w:r>
          </w:p>
        </w:tc>
        <w:tc>
          <w:tcPr>
            <w:tcW w:w="2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4D3AF4E1" w14:textId="77777777" w:rsidR="00132E7A" w:rsidRDefault="00000000">
            <w:r>
              <w:rPr>
                <w:sz w:val="20"/>
                <w:szCs w:val="20"/>
              </w:rPr>
              <w:t>단기 (1년 이내)</w:t>
            </w:r>
          </w:p>
        </w:tc>
        <w:tc>
          <w:tcPr>
            <w:tcW w:w="5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69D12DC8" w14:textId="77777777" w:rsidR="00132E7A" w:rsidRDefault="00000000">
            <w:r>
              <w:rPr>
                <w:sz w:val="20"/>
                <w:szCs w:val="20"/>
              </w:rPr>
              <w:t xml:space="preserve">탄소 측정 기준 수립, 주민 혜택 홍보 강화, </w:t>
            </w:r>
            <w:proofErr w:type="spellStart"/>
            <w:r>
              <w:rPr>
                <w:sz w:val="20"/>
                <w:szCs w:val="20"/>
              </w:rPr>
              <w:t>다회용기</w:t>
            </w:r>
            <w:proofErr w:type="spellEnd"/>
            <w:r>
              <w:rPr>
                <w:sz w:val="20"/>
                <w:szCs w:val="20"/>
              </w:rPr>
              <w:t xml:space="preserve"> 전 행사 확대</w:t>
            </w:r>
          </w:p>
        </w:tc>
      </w:tr>
      <w:tr w:rsidR="00132E7A" w14:paraId="0C7010C1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7076DD72" w14:textId="77777777" w:rsidR="00132E7A" w:rsidRDefault="00000000">
            <w:r>
              <w:rPr>
                <w:sz w:val="20"/>
                <w:szCs w:val="20"/>
              </w:rPr>
              <w:lastRenderedPageBreak/>
              <w:t>2단계</w:t>
            </w:r>
          </w:p>
        </w:tc>
        <w:tc>
          <w:tcPr>
            <w:tcW w:w="2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B1A5268" w14:textId="77777777" w:rsidR="00132E7A" w:rsidRDefault="00000000">
            <w:r>
              <w:rPr>
                <w:sz w:val="20"/>
                <w:szCs w:val="20"/>
              </w:rPr>
              <w:t>중기 (1~3년)</w:t>
            </w:r>
          </w:p>
        </w:tc>
        <w:tc>
          <w:tcPr>
            <w:tcW w:w="5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5BD81A26" w14:textId="77777777" w:rsidR="00132E7A" w:rsidRDefault="00000000">
            <w:r>
              <w:rPr>
                <w:sz w:val="20"/>
                <w:szCs w:val="20"/>
              </w:rPr>
              <w:t>대중교통 인센티브 시스템 구축, 탄소 현황 보고서 첫 발간</w:t>
            </w:r>
          </w:p>
        </w:tc>
      </w:tr>
      <w:tr w:rsidR="00132E7A" w14:paraId="70264C7F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423F73A3" w14:textId="77777777" w:rsidR="00132E7A" w:rsidRDefault="00000000">
            <w:r>
              <w:rPr>
                <w:sz w:val="20"/>
                <w:szCs w:val="20"/>
              </w:rPr>
              <w:t>3단계</w:t>
            </w:r>
          </w:p>
        </w:tc>
        <w:tc>
          <w:tcPr>
            <w:tcW w:w="2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1743FE8C" w14:textId="77777777" w:rsidR="00132E7A" w:rsidRDefault="00000000">
            <w:r>
              <w:rPr>
                <w:sz w:val="20"/>
                <w:szCs w:val="20"/>
              </w:rPr>
              <w:t>장기 (3년~)</w:t>
            </w:r>
          </w:p>
        </w:tc>
        <w:tc>
          <w:tcPr>
            <w:tcW w:w="5226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2F7FC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2688FB88" w14:textId="77777777" w:rsidR="00132E7A" w:rsidRDefault="00000000">
            <w:r>
              <w:rPr>
                <w:sz w:val="20"/>
                <w:szCs w:val="20"/>
              </w:rPr>
              <w:t>LCA 기반 친환경 효과 검증, 타 공공경기장 모델 확산</w:t>
            </w:r>
          </w:p>
        </w:tc>
      </w:tr>
    </w:tbl>
    <w:p w14:paraId="085197E8" w14:textId="77777777" w:rsidR="00132E7A" w:rsidRDefault="00000000">
      <w:pPr>
        <w:pStyle w:val="Heading2"/>
      </w:pPr>
      <w:r>
        <w:t>마. 기대 효과</w:t>
      </w:r>
    </w:p>
    <w:p w14:paraId="3D3D44D2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탄소 감축 가시화: 측정 시스템 구축으로 실질적 감축 성과를 수치로 입증 가능</w:t>
      </w:r>
    </w:p>
    <w:p w14:paraId="72860633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 xml:space="preserve">폐기물 대폭 절감: </w:t>
      </w:r>
      <w:proofErr w:type="spellStart"/>
      <w:r>
        <w:t>다회용기</w:t>
      </w:r>
      <w:proofErr w:type="spellEnd"/>
      <w:r>
        <w:t xml:space="preserve"> 전면 확대 시 연간 수십 톤 규모의 일회용 폐기물 감축</w:t>
      </w:r>
    </w:p>
    <w:p w14:paraId="1AA8D189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관중 행동 변화 유도: 인센티브 제도를 통한 자가 차량 이용 억제 및 대중교통 전환 촉진</w:t>
      </w:r>
    </w:p>
    <w:p w14:paraId="597B23C0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지역 주민 상생: 기존 혜택 홍보 강화로 추가 예산 없이 민원 감소 및 수용성 제고</w:t>
      </w:r>
    </w:p>
    <w:p w14:paraId="64175251" w14:textId="77777777" w:rsidR="00132E7A" w:rsidRDefault="00000000">
      <w:pPr>
        <w:pStyle w:val="ListParagraph"/>
        <w:numPr>
          <w:ilvl w:val="0"/>
          <w:numId w:val="2"/>
        </w:numPr>
        <w:spacing w:before="40" w:after="40"/>
      </w:pPr>
      <w:r>
        <w:t>서울시 친환경 경기장 표준 모델 제시: 향후 타 공공 체육시설 친환경 운영의 선도 사례로 활용</w:t>
      </w:r>
    </w:p>
    <w:sectPr w:rsidR="00132E7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DB9CF" w14:textId="77777777" w:rsidR="00843205" w:rsidRDefault="00843205">
      <w:r>
        <w:separator/>
      </w:r>
    </w:p>
  </w:endnote>
  <w:endnote w:type="continuationSeparator" w:id="0">
    <w:p w14:paraId="0624AAEC" w14:textId="77777777" w:rsidR="00843205" w:rsidRDefault="0084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A709D" w14:textId="77777777" w:rsidR="00132E7A" w:rsidRDefault="00000000">
    <w:pPr>
      <w:pBdr>
        <w:top w:val="single" w:sz="4" w:space="1" w:color="2E75B6"/>
      </w:pBdr>
      <w:spacing w:before="120"/>
      <w:jc w:val="center"/>
    </w:pPr>
    <w:r>
      <w:rPr>
        <w:color w:val="888888"/>
        <w:sz w:val="18"/>
        <w:szCs w:val="18"/>
      </w:rPr>
      <w:fldChar w:fldCharType="begin"/>
    </w:r>
    <w:r>
      <w:rPr>
        <w:color w:val="888888"/>
        <w:sz w:val="18"/>
        <w:szCs w:val="18"/>
      </w:rPr>
      <w:instrText>PAGE</w:instrText>
    </w:r>
    <w:r>
      <w:rPr>
        <w:color w:val="888888"/>
        <w:sz w:val="18"/>
        <w:szCs w:val="18"/>
      </w:rPr>
      <w:fldChar w:fldCharType="separate"/>
    </w:r>
    <w:r w:rsidR="00927AEC">
      <w:rPr>
        <w:noProof/>
        <w:color w:val="888888"/>
        <w:sz w:val="18"/>
        <w:szCs w:val="18"/>
      </w:rPr>
      <w:t>1</w:t>
    </w:r>
    <w:r>
      <w:rPr>
        <w:color w:val="888888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3C538" w14:textId="77777777" w:rsidR="00843205" w:rsidRDefault="00843205">
      <w:r>
        <w:separator/>
      </w:r>
    </w:p>
  </w:footnote>
  <w:footnote w:type="continuationSeparator" w:id="0">
    <w:p w14:paraId="29AF67CD" w14:textId="77777777" w:rsidR="00843205" w:rsidRDefault="00843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0526C" w14:textId="77777777" w:rsidR="00132E7A" w:rsidRDefault="00000000">
    <w:pPr>
      <w:pBdr>
        <w:bottom w:val="single" w:sz="4" w:space="1" w:color="2E75B6"/>
      </w:pBdr>
      <w:spacing w:after="120"/>
    </w:pPr>
    <w:r>
      <w:rPr>
        <w:color w:val="888888"/>
        <w:sz w:val="18"/>
        <w:szCs w:val="18"/>
      </w:rPr>
      <w:t>서울시 프로스포츠 환경 개선 정책 제안서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436330"/>
    <w:multiLevelType w:val="hybridMultilevel"/>
    <w:tmpl w:val="F5E880B0"/>
    <w:lvl w:ilvl="0" w:tplc="5F6C1C6C">
      <w:start w:val="1"/>
      <w:numFmt w:val="bullet"/>
      <w:lvlText w:val="•"/>
      <w:lvlJc w:val="left"/>
      <w:pPr>
        <w:ind w:left="600" w:hanging="300"/>
      </w:pPr>
    </w:lvl>
    <w:lvl w:ilvl="1" w:tplc="C4824EE0">
      <w:numFmt w:val="decimal"/>
      <w:lvlText w:val=""/>
      <w:lvlJc w:val="left"/>
    </w:lvl>
    <w:lvl w:ilvl="2" w:tplc="7B00402E">
      <w:numFmt w:val="decimal"/>
      <w:lvlText w:val=""/>
      <w:lvlJc w:val="left"/>
    </w:lvl>
    <w:lvl w:ilvl="3" w:tplc="8E840118">
      <w:numFmt w:val="decimal"/>
      <w:lvlText w:val=""/>
      <w:lvlJc w:val="left"/>
    </w:lvl>
    <w:lvl w:ilvl="4" w:tplc="40C2C5F6">
      <w:numFmt w:val="decimal"/>
      <w:lvlText w:val=""/>
      <w:lvlJc w:val="left"/>
    </w:lvl>
    <w:lvl w:ilvl="5" w:tplc="F620E9DC">
      <w:numFmt w:val="decimal"/>
      <w:lvlText w:val=""/>
      <w:lvlJc w:val="left"/>
    </w:lvl>
    <w:lvl w:ilvl="6" w:tplc="1D0E24D8">
      <w:numFmt w:val="decimal"/>
      <w:lvlText w:val=""/>
      <w:lvlJc w:val="left"/>
    </w:lvl>
    <w:lvl w:ilvl="7" w:tplc="EA50B51C">
      <w:numFmt w:val="decimal"/>
      <w:lvlText w:val=""/>
      <w:lvlJc w:val="left"/>
    </w:lvl>
    <w:lvl w:ilvl="8" w:tplc="7E5AB800">
      <w:numFmt w:val="decimal"/>
      <w:lvlText w:val=""/>
      <w:lvlJc w:val="left"/>
    </w:lvl>
  </w:abstractNum>
  <w:abstractNum w:abstractNumId="1" w15:restartNumberingAfterBreak="0">
    <w:nsid w:val="357F7774"/>
    <w:multiLevelType w:val="hybridMultilevel"/>
    <w:tmpl w:val="009EEDCC"/>
    <w:lvl w:ilvl="0" w:tplc="589260EA">
      <w:start w:val="1"/>
      <w:numFmt w:val="decimal"/>
      <w:lvlText w:val="%1."/>
      <w:lvlJc w:val="left"/>
      <w:pPr>
        <w:ind w:left="600" w:hanging="300"/>
      </w:pPr>
    </w:lvl>
    <w:lvl w:ilvl="1" w:tplc="5CA82886">
      <w:numFmt w:val="decimal"/>
      <w:lvlText w:val=""/>
      <w:lvlJc w:val="left"/>
    </w:lvl>
    <w:lvl w:ilvl="2" w:tplc="1FE280A0">
      <w:numFmt w:val="decimal"/>
      <w:lvlText w:val=""/>
      <w:lvlJc w:val="left"/>
    </w:lvl>
    <w:lvl w:ilvl="3" w:tplc="F9BC22BC">
      <w:numFmt w:val="decimal"/>
      <w:lvlText w:val=""/>
      <w:lvlJc w:val="left"/>
    </w:lvl>
    <w:lvl w:ilvl="4" w:tplc="01B008A4">
      <w:numFmt w:val="decimal"/>
      <w:lvlText w:val=""/>
      <w:lvlJc w:val="left"/>
    </w:lvl>
    <w:lvl w:ilvl="5" w:tplc="ED16E9AC">
      <w:numFmt w:val="decimal"/>
      <w:lvlText w:val=""/>
      <w:lvlJc w:val="left"/>
    </w:lvl>
    <w:lvl w:ilvl="6" w:tplc="21D439B0">
      <w:numFmt w:val="decimal"/>
      <w:lvlText w:val=""/>
      <w:lvlJc w:val="left"/>
    </w:lvl>
    <w:lvl w:ilvl="7" w:tplc="6BA4D6C2">
      <w:numFmt w:val="decimal"/>
      <w:lvlText w:val=""/>
      <w:lvlJc w:val="left"/>
    </w:lvl>
    <w:lvl w:ilvl="8" w:tplc="8312B0E2">
      <w:numFmt w:val="decimal"/>
      <w:lvlText w:val=""/>
      <w:lvlJc w:val="left"/>
    </w:lvl>
  </w:abstractNum>
  <w:abstractNum w:abstractNumId="2" w15:restartNumberingAfterBreak="0">
    <w:nsid w:val="3754425A"/>
    <w:multiLevelType w:val="hybridMultilevel"/>
    <w:tmpl w:val="5CD4B95C"/>
    <w:lvl w:ilvl="0" w:tplc="A27608C6">
      <w:start w:val="1"/>
      <w:numFmt w:val="bullet"/>
      <w:lvlText w:val="●"/>
      <w:lvlJc w:val="left"/>
      <w:pPr>
        <w:ind w:left="720" w:hanging="360"/>
      </w:pPr>
    </w:lvl>
    <w:lvl w:ilvl="1" w:tplc="DCEE5954">
      <w:start w:val="1"/>
      <w:numFmt w:val="bullet"/>
      <w:lvlText w:val="○"/>
      <w:lvlJc w:val="left"/>
      <w:pPr>
        <w:ind w:left="1440" w:hanging="360"/>
      </w:pPr>
    </w:lvl>
    <w:lvl w:ilvl="2" w:tplc="490483F4">
      <w:start w:val="1"/>
      <w:numFmt w:val="bullet"/>
      <w:lvlText w:val="■"/>
      <w:lvlJc w:val="left"/>
      <w:pPr>
        <w:ind w:left="2160" w:hanging="360"/>
      </w:pPr>
    </w:lvl>
    <w:lvl w:ilvl="3" w:tplc="C57825B8">
      <w:start w:val="1"/>
      <w:numFmt w:val="bullet"/>
      <w:lvlText w:val="●"/>
      <w:lvlJc w:val="left"/>
      <w:pPr>
        <w:ind w:left="2880" w:hanging="360"/>
      </w:pPr>
    </w:lvl>
    <w:lvl w:ilvl="4" w:tplc="8DFA3AD6">
      <w:start w:val="1"/>
      <w:numFmt w:val="bullet"/>
      <w:lvlText w:val="○"/>
      <w:lvlJc w:val="left"/>
      <w:pPr>
        <w:ind w:left="3600" w:hanging="360"/>
      </w:pPr>
    </w:lvl>
    <w:lvl w:ilvl="5" w:tplc="784C8E82">
      <w:start w:val="1"/>
      <w:numFmt w:val="bullet"/>
      <w:lvlText w:val="■"/>
      <w:lvlJc w:val="left"/>
      <w:pPr>
        <w:ind w:left="4320" w:hanging="360"/>
      </w:pPr>
    </w:lvl>
    <w:lvl w:ilvl="6" w:tplc="88324E9C">
      <w:start w:val="1"/>
      <w:numFmt w:val="bullet"/>
      <w:lvlText w:val="●"/>
      <w:lvlJc w:val="left"/>
      <w:pPr>
        <w:ind w:left="5040" w:hanging="360"/>
      </w:pPr>
    </w:lvl>
    <w:lvl w:ilvl="7" w:tplc="164A96F0">
      <w:start w:val="1"/>
      <w:numFmt w:val="bullet"/>
      <w:lvlText w:val="●"/>
      <w:lvlJc w:val="left"/>
      <w:pPr>
        <w:ind w:left="5760" w:hanging="360"/>
      </w:pPr>
    </w:lvl>
    <w:lvl w:ilvl="8" w:tplc="E2243206">
      <w:start w:val="1"/>
      <w:numFmt w:val="bullet"/>
      <w:lvlText w:val="●"/>
      <w:lvlJc w:val="left"/>
      <w:pPr>
        <w:ind w:left="6480" w:hanging="360"/>
      </w:pPr>
    </w:lvl>
  </w:abstractNum>
  <w:num w:numId="1" w16cid:durableId="482820088">
    <w:abstractNumId w:val="2"/>
    <w:lvlOverride w:ilvl="0">
      <w:startOverride w:val="1"/>
    </w:lvlOverride>
  </w:num>
  <w:num w:numId="2" w16cid:durableId="164130208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E7A"/>
    <w:rsid w:val="00132E7A"/>
    <w:rsid w:val="00843205"/>
    <w:rsid w:val="00927AEC"/>
    <w:rsid w:val="00C1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3A980D"/>
  <w15:docId w15:val="{3B6C460A-BCBE-B44F-92D4-E9F26247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algun Gothic" w:eastAsia="Malgun Gothic" w:hAnsi="Malgun Gothic" w:cs="Malgun Gothic"/>
        <w:sz w:val="22"/>
        <w:szCs w:val="22"/>
        <w:lang w:val="en-KR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20" w:after="160"/>
      <w:outlineLvl w:val="0"/>
    </w:pPr>
    <w:rPr>
      <w:b/>
      <w:bCs/>
      <w:color w:val="1F4E79"/>
      <w:sz w:val="32"/>
      <w:szCs w:val="32"/>
    </w:rPr>
  </w:style>
  <w:style w:type="paragraph" w:styleId="Heading2">
    <w:name w:val="heading 2"/>
    <w:uiPriority w:val="9"/>
    <w:unhideWhenUsed/>
    <w:qFormat/>
    <w:pPr>
      <w:spacing w:before="240" w:after="120"/>
      <w:outlineLvl w:val="1"/>
    </w:pPr>
    <w:rPr>
      <w:b/>
      <w:bCs/>
      <w:color w:val="2E75B6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744</Words>
  <Characters>4244</Characters>
  <Application>Microsoft Office Word</Application>
  <DocSecurity>0</DocSecurity>
  <Lines>35</Lines>
  <Paragraphs>9</Paragraphs>
  <ScaleCrop>false</ScaleCrop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 규린</cp:lastModifiedBy>
  <cp:revision>2</cp:revision>
  <dcterms:created xsi:type="dcterms:W3CDTF">2026-05-26T05:26:00Z</dcterms:created>
  <dcterms:modified xsi:type="dcterms:W3CDTF">2026-05-26T05:28:00Z</dcterms:modified>
</cp:coreProperties>
</file>