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43829" w:rsidRDefault="00000000">
      <w:pPr>
        <w:pStyle w:val="2"/>
        <w:keepNext w:val="0"/>
        <w:keepLines w:val="0"/>
        <w:spacing w:after="80" w:line="420" w:lineRule="auto"/>
        <w:rPr>
          <w:b/>
          <w:bCs/>
          <w:color w:val="1F1F1F"/>
          <w:sz w:val="34"/>
          <w:szCs w:val="34"/>
          <w:shd w:val="clear" w:color="auto" w:fill="E9EEF6"/>
        </w:rPr>
      </w:pPr>
      <w:bookmarkStart w:id="0" w:name="_rbxuyw1wvwc0" w:colFirst="0" w:colLast="0"/>
      <w:bookmarkEnd w:id="0"/>
      <w:r>
        <w:rPr>
          <w:rFonts w:ascii="Arial Unicode MS" w:eastAsia="Arial Unicode MS" w:hAnsi="Arial Unicode MS" w:cs="Arial Unicode MS"/>
          <w:b/>
          <w:bCs/>
          <w:color w:val="1F1F1F"/>
          <w:sz w:val="34"/>
          <w:szCs w:val="34"/>
          <w:shd w:val="clear" w:color="auto" w:fill="E9EEF6"/>
        </w:rPr>
        <w:t>[서울시 제안서] 아이디어 권리 통합 보호 및 인재 매칭 제도 구축</w:t>
      </w:r>
    </w:p>
    <w:p w14:paraId="00000002" w14:textId="77777777" w:rsidR="00943829" w:rsidRDefault="00000000">
      <w:pPr>
        <w:pStyle w:val="3"/>
        <w:keepNext w:val="0"/>
        <w:keepLines w:val="0"/>
        <w:spacing w:before="280" w:line="420" w:lineRule="auto"/>
        <w:rPr>
          <w:b/>
          <w:bCs/>
          <w:color w:val="1F1F1F"/>
          <w:sz w:val="26"/>
          <w:szCs w:val="26"/>
          <w:shd w:val="clear" w:color="auto" w:fill="E9EEF6"/>
        </w:rPr>
      </w:pPr>
      <w:bookmarkStart w:id="1" w:name="_ay02u0fs3xbz" w:colFirst="0" w:colLast="0"/>
      <w:bookmarkEnd w:id="1"/>
      <w:r>
        <w:rPr>
          <w:rFonts w:ascii="Arial Unicode MS" w:eastAsia="Arial Unicode MS" w:hAnsi="Arial Unicode MS" w:cs="Arial Unicode MS"/>
          <w:b/>
          <w:bCs/>
          <w:color w:val="1F1F1F"/>
          <w:sz w:val="26"/>
          <w:szCs w:val="26"/>
          <w:shd w:val="clear" w:color="auto" w:fill="E9EEF6"/>
        </w:rPr>
        <w:t>1. 현황 및 문제점</w:t>
      </w:r>
    </w:p>
    <w:p w14:paraId="00000003" w14:textId="77777777" w:rsidR="00943829" w:rsidRDefault="00000000">
      <w:pPr>
        <w:numPr>
          <w:ilvl w:val="0"/>
          <w:numId w:val="2"/>
        </w:numPr>
        <w:spacing w:before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권리 보호의 사각지대: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현재 국민이 아이디어를 제안해도 저작권, 지적재산권 등의 보호를 받기 절차가 복잡하고 어렵습니다.</w:t>
      </w:r>
    </w:p>
    <w:p w14:paraId="00000004" w14:textId="77777777" w:rsidR="00943829" w:rsidRDefault="00000000">
      <w:pPr>
        <w:numPr>
          <w:ilvl w:val="0"/>
          <w:numId w:val="2"/>
        </w:numPr>
        <w:spacing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파편화된 제안 채널: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각 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시·구·정부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부처별로 제안 창구가 흩어져 있어 관리와 확산이 비효율적입니다.</w:t>
      </w:r>
    </w:p>
    <w:p w14:paraId="00000005" w14:textId="77777777" w:rsidR="00943829" w:rsidRDefault="00000000">
      <w:pPr>
        <w:numPr>
          <w:ilvl w:val="0"/>
          <w:numId w:val="2"/>
        </w:numPr>
        <w:spacing w:after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일회성 포상에 그침: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아이디어가 실제 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사업화되거나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사회적 가치를 창출해도 제안자가 지속적으로 보상받거나 해당 분야 인재로 성장할 기회가 부족합니다.</w:t>
      </w:r>
    </w:p>
    <w:p w14:paraId="00000006" w14:textId="77777777" w:rsidR="00943829" w:rsidRDefault="00000000">
      <w:pPr>
        <w:pStyle w:val="3"/>
        <w:keepNext w:val="0"/>
        <w:keepLines w:val="0"/>
        <w:spacing w:before="280" w:line="420" w:lineRule="auto"/>
        <w:rPr>
          <w:b/>
          <w:bCs/>
          <w:color w:val="1F1F1F"/>
          <w:sz w:val="26"/>
          <w:szCs w:val="26"/>
          <w:shd w:val="clear" w:color="auto" w:fill="E9EEF6"/>
        </w:rPr>
      </w:pPr>
      <w:bookmarkStart w:id="2" w:name="_egtyn1z4ekmu" w:colFirst="0" w:colLast="0"/>
      <w:bookmarkEnd w:id="2"/>
      <w:r>
        <w:rPr>
          <w:rFonts w:ascii="Arial Unicode MS" w:eastAsia="Arial Unicode MS" w:hAnsi="Arial Unicode MS" w:cs="Arial Unicode MS"/>
          <w:b/>
          <w:bCs/>
          <w:color w:val="1F1F1F"/>
          <w:sz w:val="26"/>
          <w:szCs w:val="26"/>
          <w:shd w:val="clear" w:color="auto" w:fill="E9EEF6"/>
        </w:rPr>
        <w:t>2. 개선방안 (법령 및 제도 신설)</w:t>
      </w:r>
    </w:p>
    <w:p w14:paraId="00000007" w14:textId="77777777" w:rsidR="00943829" w:rsidRDefault="00000000">
      <w:pPr>
        <w:spacing w:before="240" w:after="240" w:line="420" w:lineRule="auto"/>
        <w:rPr>
          <w:b/>
          <w:bCs/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가. 「국민 아이디어 통합 보호법」 및 전용 앱(</w:t>
      </w:r>
      <w:proofErr w:type="spellStart"/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App</w:t>
      </w:r>
      <w:proofErr w:type="spellEnd"/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) 출시 가속화</w:t>
      </w:r>
    </w:p>
    <w:p w14:paraId="00000008" w14:textId="77777777" w:rsidR="00943829" w:rsidRDefault="00000000">
      <w:pPr>
        <w:numPr>
          <w:ilvl w:val="0"/>
          <w:numId w:val="4"/>
        </w:numPr>
        <w:spacing w:before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통합 플랫폼 구축: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시·구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등 지자체와 정부 부처를 하나로 연결하는 통합 앱을 출시하여, 한 번의 등록으로 권리(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저작권·특허권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등)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를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일괄 보호받는 법적 근거 마련.</w:t>
      </w:r>
    </w:p>
    <w:p w14:paraId="00000009" w14:textId="77777777" w:rsidR="00943829" w:rsidRDefault="00000000">
      <w:pPr>
        <w:numPr>
          <w:ilvl w:val="0"/>
          <w:numId w:val="4"/>
        </w:numPr>
        <w:spacing w:after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권리 일괄 통괄: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등록된 아이디어에 대해 국가가 지적재산권을 공인하고, 기업이나 기관이 무단 도용하지 못하도록 법적으로 강제함.</w:t>
      </w:r>
    </w:p>
    <w:p w14:paraId="0000000A" w14:textId="77777777" w:rsidR="00943829" w:rsidRDefault="00000000">
      <w:pPr>
        <w:spacing w:before="240" w:after="240" w:line="420" w:lineRule="auto"/>
        <w:rPr>
          <w:b/>
          <w:bCs/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나. '아이디어 로열티' 및 '추가 수익 분배' 제도화</w:t>
      </w:r>
    </w:p>
    <w:p w14:paraId="0000000B" w14:textId="77777777" w:rsidR="00943829" w:rsidRDefault="00000000">
      <w:pPr>
        <w:numPr>
          <w:ilvl w:val="0"/>
          <w:numId w:val="1"/>
        </w:numPr>
        <w:spacing w:before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직접 연결 및 보상: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아이디어를 채택한 기업/정부와 제안자를 직접 연결하고, 발생 수익에 따른 로열티 지급을 의무화.</w:t>
      </w:r>
    </w:p>
    <w:p w14:paraId="0000000C" w14:textId="77777777" w:rsidR="00943829" w:rsidRDefault="00000000">
      <w:pPr>
        <w:numPr>
          <w:ilvl w:val="0"/>
          <w:numId w:val="1"/>
        </w:numPr>
        <w:spacing w:after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lastRenderedPageBreak/>
        <w:t>성과 기반 추가 로열티: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아이디어가 사회 전반으로 확산되어 큰 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경제적·사회적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성과를 낼 경우, 제안자에게 추가적인 인센티브를 지급하는 조항 신설.</w:t>
      </w:r>
    </w:p>
    <w:p w14:paraId="0000000D" w14:textId="77777777" w:rsidR="00943829" w:rsidRDefault="00000000">
      <w:pPr>
        <w:spacing w:before="240" w:after="240" w:line="420" w:lineRule="auto"/>
        <w:rPr>
          <w:b/>
          <w:bCs/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다. 제안자 인재 등록 및 사회적 확산 체계 구축</w:t>
      </w:r>
    </w:p>
    <w:p w14:paraId="0000000E" w14:textId="77777777" w:rsidR="00943829" w:rsidRDefault="00000000">
      <w:pPr>
        <w:numPr>
          <w:ilvl w:val="0"/>
          <w:numId w:val="5"/>
        </w:numPr>
        <w:spacing w:before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인재 매칭 서비스: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제안자가 단순 기여자로 남지 않고 관련 분야 전문 인재로 참여하거나 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취업·창업할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수 있도록 매칭 지원.</w:t>
      </w:r>
    </w:p>
    <w:p w14:paraId="0000000F" w14:textId="77777777" w:rsidR="00943829" w:rsidRDefault="00000000">
      <w:pPr>
        <w:numPr>
          <w:ilvl w:val="0"/>
          <w:numId w:val="5"/>
        </w:numPr>
        <w:spacing w:after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아이디어 아카이브(히스토리) 구축: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제안자의 이름만 검색해도 그간의 기여 활동을 모두 볼 수 있게 공개하여, 후대에까지 '사회 발전에 기여한 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인재'로서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명예를 계승함.</w:t>
      </w:r>
    </w:p>
    <w:p w14:paraId="00000010" w14:textId="77777777" w:rsidR="00943829" w:rsidRDefault="00000000">
      <w:pPr>
        <w:pStyle w:val="3"/>
        <w:keepNext w:val="0"/>
        <w:keepLines w:val="0"/>
        <w:spacing w:before="280" w:line="420" w:lineRule="auto"/>
        <w:rPr>
          <w:b/>
          <w:bCs/>
          <w:color w:val="1F1F1F"/>
          <w:sz w:val="26"/>
          <w:szCs w:val="26"/>
          <w:shd w:val="clear" w:color="auto" w:fill="E9EEF6"/>
        </w:rPr>
      </w:pPr>
      <w:bookmarkStart w:id="3" w:name="_q78q7ig21kkv" w:colFirst="0" w:colLast="0"/>
      <w:bookmarkEnd w:id="3"/>
      <w:r>
        <w:rPr>
          <w:rFonts w:ascii="Arial Unicode MS" w:eastAsia="Arial Unicode MS" w:hAnsi="Arial Unicode MS" w:cs="Arial Unicode MS"/>
          <w:b/>
          <w:bCs/>
          <w:color w:val="1F1F1F"/>
          <w:sz w:val="26"/>
          <w:szCs w:val="26"/>
          <w:shd w:val="clear" w:color="auto" w:fill="E9EEF6"/>
        </w:rPr>
        <w:t>3. 기대효과</w:t>
      </w:r>
    </w:p>
    <w:p w14:paraId="00000011" w14:textId="77777777" w:rsidR="00943829" w:rsidRDefault="00000000">
      <w:pPr>
        <w:numPr>
          <w:ilvl w:val="0"/>
          <w:numId w:val="3"/>
        </w:numPr>
        <w:spacing w:before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개인 차원: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자신의 아이디어가 정당한 가치를 인정받고, 가문의 영광(자산)이자 후대에 남길 수 있는 유산이 됨.</w:t>
      </w:r>
    </w:p>
    <w:p w14:paraId="00000012" w14:textId="77777777" w:rsidR="00943829" w:rsidRDefault="00000000">
      <w:pPr>
        <w:numPr>
          <w:ilvl w:val="0"/>
          <w:numId w:val="3"/>
        </w:numPr>
        <w:spacing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사회적 차원: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'인재가 곧 한국의 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자산'이라는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가치를 실천하며, 끊임없이 아이디어가 샘솟는 혁신 생태계 조성.</w:t>
      </w:r>
    </w:p>
    <w:p w14:paraId="00000013" w14:textId="77777777" w:rsidR="00943829" w:rsidRDefault="00000000">
      <w:pPr>
        <w:numPr>
          <w:ilvl w:val="0"/>
          <w:numId w:val="3"/>
        </w:numPr>
        <w:spacing w:after="240" w:line="420" w:lineRule="auto"/>
        <w:rPr>
          <w:color w:val="1F1F1F"/>
          <w:sz w:val="24"/>
          <w:szCs w:val="24"/>
          <w:shd w:val="clear" w:color="auto" w:fill="E9EEF6"/>
        </w:rPr>
      </w:pP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국가적 차원: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산발적인 규제를 혁신하고 데이터 중심의 행정을 실현하여 AI 시대 신기술 발전에 대비하는 기반 마련.</w:t>
      </w:r>
    </w:p>
    <w:p w14:paraId="00000014" w14:textId="77777777" w:rsidR="00943829" w:rsidRDefault="00000000">
      <w:pPr>
        <w:spacing w:after="120" w:line="420" w:lineRule="auto"/>
        <w:rPr>
          <w:color w:val="1F1F1F"/>
          <w:sz w:val="24"/>
          <w:szCs w:val="24"/>
          <w:shd w:val="clear" w:color="auto" w:fill="E9EEF6"/>
        </w:rPr>
      </w:pPr>
      <w:r>
        <w:pict w14:anchorId="0B1CDE9B">
          <v:rect id="_x0000_i1025" style="width:0;height:1.5pt" o:hralign="center" o:hrstd="t" o:hr="t" fillcolor="#a0a0a0" stroked="f"/>
        </w:pict>
      </w:r>
    </w:p>
    <w:p w14:paraId="00000016" w14:textId="20D7F6B5" w:rsidR="00943829" w:rsidRDefault="00000000">
      <w:pPr>
        <w:spacing w:before="240" w:after="240" w:line="420" w:lineRule="auto"/>
        <w:rPr>
          <w:color w:val="1F1F1F"/>
          <w:sz w:val="24"/>
          <w:szCs w:val="24"/>
          <w:shd w:val="clear" w:color="auto" w:fill="E9EEF6"/>
        </w:rPr>
      </w:pPr>
      <w:bookmarkStart w:id="4" w:name="_erfu58thgx39" w:colFirst="0" w:colLast="0"/>
      <w:bookmarkEnd w:id="4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이 내용은 「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발명진흥법」이나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</w:t>
      </w:r>
      <w:r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「저작권법」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, </w:t>
      </w:r>
      <w:r w:rsidR="00152365">
        <w:rPr>
          <w:rFonts w:ascii="Arial Unicode MS" w:eastAsia="Arial Unicode MS" w:hAnsi="Arial Unicode MS" w:cs="Arial Unicode MS"/>
          <w:b/>
          <w:bCs/>
          <w:color w:val="1F1F1F"/>
          <w:sz w:val="24"/>
          <w:szCs w:val="24"/>
          <w:shd w:val="clear" w:color="auto" w:fill="E9EEF6"/>
        </w:rPr>
        <w:t>「</w:t>
      </w:r>
      <w:r w:rsidR="00152365">
        <w:rPr>
          <w:rFonts w:ascii="Arial Unicode MS" w:hAnsi="Arial Unicode MS" w:cs="Arial Unicode MS" w:hint="eastAsia"/>
          <w:color w:val="1F1F1F"/>
          <w:sz w:val="24"/>
          <w:szCs w:val="24"/>
          <w:shd w:val="clear" w:color="auto" w:fill="E9EEF6"/>
        </w:rPr>
        <w:t>특허권</w:t>
      </w:r>
      <w:r w:rsidR="00152365"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」</w:t>
      </w:r>
      <w:r w:rsidR="00152365">
        <w:rPr>
          <w:rFonts w:ascii="Arial Unicode MS" w:hAnsi="Arial Unicode MS" w:cs="Arial Unicode MS" w:hint="eastAsia"/>
          <w:color w:val="1F1F1F"/>
          <w:sz w:val="24"/>
          <w:szCs w:val="24"/>
          <w:shd w:val="clear" w:color="auto" w:fill="E9EEF6"/>
        </w:rPr>
        <w:t xml:space="preserve"> </w:t>
      </w:r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그리고 각 지자체의 「제안 제도 운영 </w:t>
      </w:r>
      <w:proofErr w:type="spellStart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>조례」를</w:t>
      </w:r>
      <w:proofErr w:type="spellEnd"/>
      <w:r>
        <w:rPr>
          <w:rFonts w:ascii="Arial Unicode MS" w:eastAsia="Arial Unicode MS" w:hAnsi="Arial Unicode MS" w:cs="Arial Unicode MS"/>
          <w:color w:val="1F1F1F"/>
          <w:sz w:val="24"/>
          <w:szCs w:val="24"/>
          <w:shd w:val="clear" w:color="auto" w:fill="E9EEF6"/>
        </w:rPr>
        <w:t xml:space="preserve"> 통합하고 강화야 합니다.</w:t>
      </w:r>
    </w:p>
    <w:p w14:paraId="00000017" w14:textId="77777777" w:rsidR="00943829" w:rsidRDefault="00943829">
      <w:pPr>
        <w:spacing w:after="120" w:line="420" w:lineRule="auto"/>
        <w:rPr>
          <w:color w:val="1F1F1F"/>
          <w:sz w:val="24"/>
          <w:szCs w:val="24"/>
          <w:shd w:val="clear" w:color="auto" w:fill="E9EEF6"/>
        </w:rPr>
      </w:pPr>
    </w:p>
    <w:p w14:paraId="00000018" w14:textId="77777777" w:rsidR="00943829" w:rsidRDefault="00943829"/>
    <w:sectPr w:rsidR="0094382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9EE92F62-C92E-4ACA-AAB3-578FA5C9D19D}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F19E3EF-35DE-4144-9E86-4B550804117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BCADCBA3-FE39-49FF-A8AD-53465C8DC9A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E552D"/>
    <w:multiLevelType w:val="multilevel"/>
    <w:tmpl w:val="ED50DB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AA94C8E"/>
    <w:multiLevelType w:val="multilevel"/>
    <w:tmpl w:val="47A875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3931141"/>
    <w:multiLevelType w:val="multilevel"/>
    <w:tmpl w:val="3B6617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541213A"/>
    <w:multiLevelType w:val="multilevel"/>
    <w:tmpl w:val="B37AE0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31240BF"/>
    <w:multiLevelType w:val="multilevel"/>
    <w:tmpl w:val="25E08D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383606138">
    <w:abstractNumId w:val="1"/>
  </w:num>
  <w:num w:numId="2" w16cid:durableId="1326009042">
    <w:abstractNumId w:val="2"/>
  </w:num>
  <w:num w:numId="3" w16cid:durableId="1255935582">
    <w:abstractNumId w:val="0"/>
  </w:num>
  <w:num w:numId="4" w16cid:durableId="1934506056">
    <w:abstractNumId w:val="4"/>
  </w:num>
  <w:num w:numId="5" w16cid:durableId="7301505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829"/>
    <w:rsid w:val="00152365"/>
    <w:rsid w:val="00943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C0384"/>
  <w15:docId w15:val="{BF22A10C-A106-4278-8D65-948E0D238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이루아 류</cp:lastModifiedBy>
  <cp:revision>3</cp:revision>
  <dcterms:created xsi:type="dcterms:W3CDTF">2026-03-03T17:00:00Z</dcterms:created>
  <dcterms:modified xsi:type="dcterms:W3CDTF">2026-03-03T17:02:00Z</dcterms:modified>
</cp:coreProperties>
</file>